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4C" w:rsidRDefault="00241945">
      <w:pPr>
        <w:tabs>
          <w:tab w:val="left" w:pos="9498"/>
        </w:tabs>
        <w:jc w:val="both"/>
        <w:rPr>
          <w:b/>
          <w:sz w:val="18"/>
          <w:szCs w:val="18"/>
        </w:rPr>
      </w:pPr>
      <w:r w:rsidRPr="003D0571">
        <w:rPr>
          <w:b/>
          <w:sz w:val="18"/>
          <w:szCs w:val="18"/>
        </w:rPr>
        <w:t xml:space="preserve">                  </w:t>
      </w:r>
      <w:hyperlink r:id="rId8" w:history="1"/>
    </w:p>
    <w:p w:rsidR="000B67C3" w:rsidRPr="0081711F" w:rsidRDefault="00904A2E" w:rsidP="0081711F">
      <w:pPr>
        <w:tabs>
          <w:tab w:val="left" w:pos="9498"/>
        </w:tabs>
        <w:jc w:val="both"/>
        <w:rPr>
          <w:b/>
          <w:sz w:val="18"/>
          <w:szCs w:val="18"/>
        </w:rPr>
      </w:pPr>
      <w:r>
        <w:rPr>
          <w:rFonts w:ascii="Arial" w:hAnsi="Arial"/>
          <w:b/>
          <w:noProof/>
          <w:sz w:val="28"/>
        </w:rPr>
        <w:drawing>
          <wp:inline distT="0" distB="0" distL="0" distR="0" wp14:anchorId="4D122E68" wp14:editId="4D8B216C">
            <wp:extent cx="6314440" cy="8382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4440" cy="838200"/>
                    </a:xfrm>
                    <a:prstGeom prst="rect">
                      <a:avLst/>
                    </a:prstGeom>
                    <a:noFill/>
                  </pic:spPr>
                </pic:pic>
              </a:graphicData>
            </a:graphic>
          </wp:inline>
        </w:drawing>
      </w:r>
    </w:p>
    <w:p w:rsidR="0081711F" w:rsidRDefault="0081711F" w:rsidP="00CD496D">
      <w:pPr>
        <w:tabs>
          <w:tab w:val="left" w:pos="9498"/>
        </w:tabs>
        <w:rPr>
          <w:b/>
          <w:bCs/>
          <w:sz w:val="22"/>
          <w:szCs w:val="22"/>
        </w:rPr>
      </w:pPr>
    </w:p>
    <w:p w:rsidR="0081711F" w:rsidRPr="00835F26" w:rsidRDefault="0081711F" w:rsidP="0081711F">
      <w:pPr>
        <w:tabs>
          <w:tab w:val="left" w:pos="9498"/>
        </w:tabs>
        <w:jc w:val="center"/>
        <w:rPr>
          <w:b/>
          <w:bCs/>
          <w:sz w:val="22"/>
          <w:szCs w:val="22"/>
        </w:rPr>
      </w:pPr>
      <w:r w:rsidRPr="00835F26">
        <w:rPr>
          <w:b/>
          <w:bCs/>
          <w:sz w:val="22"/>
          <w:szCs w:val="22"/>
        </w:rPr>
        <w:t>CARTA INTESTATA DELLA SCUOLA</w:t>
      </w:r>
    </w:p>
    <w:p w:rsidR="0081711F" w:rsidRPr="00835F26" w:rsidRDefault="0081711F" w:rsidP="0081711F">
      <w:pPr>
        <w:tabs>
          <w:tab w:val="left" w:pos="9498"/>
        </w:tabs>
        <w:rPr>
          <w:b/>
          <w:bCs/>
          <w:sz w:val="22"/>
          <w:szCs w:val="22"/>
        </w:rPr>
      </w:pPr>
    </w:p>
    <w:p w:rsidR="0081711F" w:rsidRPr="00835F26" w:rsidRDefault="0081711F" w:rsidP="0081711F">
      <w:pPr>
        <w:tabs>
          <w:tab w:val="left" w:pos="9498"/>
        </w:tabs>
        <w:rPr>
          <w:b/>
          <w:bCs/>
          <w:sz w:val="22"/>
          <w:szCs w:val="22"/>
        </w:rPr>
      </w:pPr>
      <w:proofErr w:type="spellStart"/>
      <w:r w:rsidRPr="00835F26">
        <w:rPr>
          <w:b/>
          <w:bCs/>
          <w:sz w:val="22"/>
          <w:szCs w:val="22"/>
        </w:rPr>
        <w:t>Prot</w:t>
      </w:r>
      <w:proofErr w:type="spellEnd"/>
      <w:r w:rsidRPr="00835F26">
        <w:rPr>
          <w:b/>
          <w:bCs/>
          <w:sz w:val="22"/>
          <w:szCs w:val="22"/>
        </w:rPr>
        <w:t>. n°_________________</w:t>
      </w:r>
      <w:r w:rsidR="002965E6" w:rsidRPr="00835F26">
        <w:rPr>
          <w:b/>
          <w:bCs/>
          <w:sz w:val="22"/>
          <w:szCs w:val="22"/>
        </w:rPr>
        <w:t xml:space="preserve"> </w:t>
      </w:r>
      <w:r w:rsidRPr="00835F26">
        <w:rPr>
          <w:b/>
          <w:bCs/>
          <w:sz w:val="22"/>
          <w:szCs w:val="22"/>
        </w:rPr>
        <w:t>del__________________</w:t>
      </w:r>
    </w:p>
    <w:p w:rsidR="0081711F" w:rsidRPr="00835F26" w:rsidRDefault="0081711F" w:rsidP="00CD496D">
      <w:pPr>
        <w:tabs>
          <w:tab w:val="left" w:pos="9498"/>
        </w:tabs>
        <w:rPr>
          <w:b/>
          <w:bCs/>
          <w:sz w:val="22"/>
          <w:szCs w:val="22"/>
        </w:rPr>
      </w:pPr>
    </w:p>
    <w:p w:rsidR="00192A01" w:rsidRPr="00835F26" w:rsidRDefault="00192A01" w:rsidP="00CD496D">
      <w:pPr>
        <w:tabs>
          <w:tab w:val="left" w:pos="9498"/>
        </w:tabs>
        <w:rPr>
          <w:b/>
          <w:bCs/>
          <w:sz w:val="22"/>
          <w:szCs w:val="22"/>
        </w:rPr>
      </w:pPr>
    </w:p>
    <w:p w:rsidR="00192A01" w:rsidRPr="00835F26" w:rsidRDefault="00192A01" w:rsidP="00192A01">
      <w:pPr>
        <w:tabs>
          <w:tab w:val="left" w:pos="9498"/>
        </w:tabs>
        <w:jc w:val="center"/>
        <w:rPr>
          <w:b/>
          <w:bCs/>
          <w:sz w:val="22"/>
          <w:szCs w:val="22"/>
        </w:rPr>
      </w:pPr>
      <w:r w:rsidRPr="00835F26">
        <w:rPr>
          <w:b/>
          <w:bCs/>
          <w:sz w:val="22"/>
          <w:szCs w:val="22"/>
        </w:rPr>
        <w:t>LETTERA DI INCARICO PER PRESTAZIONE ATTIVITA’ AGGIUNTIVA DI ESPERTO AI SENSI DELL’ART. 25 DEL DLGS. 165/2001</w:t>
      </w:r>
    </w:p>
    <w:p w:rsidR="0081711F" w:rsidRPr="00835F26" w:rsidRDefault="0081711F" w:rsidP="00CD496D">
      <w:pPr>
        <w:tabs>
          <w:tab w:val="left" w:pos="9498"/>
        </w:tabs>
        <w:rPr>
          <w:b/>
          <w:bCs/>
          <w:sz w:val="22"/>
          <w:szCs w:val="22"/>
        </w:rPr>
      </w:pPr>
    </w:p>
    <w:p w:rsidR="009A1615" w:rsidRPr="00835F26" w:rsidRDefault="00CD496D" w:rsidP="00CD496D">
      <w:pPr>
        <w:tabs>
          <w:tab w:val="left" w:pos="9498"/>
        </w:tabs>
        <w:rPr>
          <w:bCs/>
          <w:sz w:val="22"/>
          <w:szCs w:val="22"/>
        </w:rPr>
      </w:pPr>
      <w:r w:rsidRPr="00835F26">
        <w:rPr>
          <w:b/>
          <w:bCs/>
          <w:sz w:val="22"/>
          <w:szCs w:val="22"/>
        </w:rPr>
        <w:t>PREMESSO CHE:</w:t>
      </w:r>
      <w:r w:rsidRPr="00835F26">
        <w:rPr>
          <w:bCs/>
          <w:sz w:val="22"/>
          <w:szCs w:val="22"/>
        </w:rPr>
        <w:t xml:space="preserve"> L’</w:t>
      </w:r>
      <w:r w:rsidR="007C7533" w:rsidRPr="00835F26">
        <w:rPr>
          <w:bCs/>
          <w:sz w:val="22"/>
          <w:szCs w:val="22"/>
        </w:rPr>
        <w:t xml:space="preserve">Istituto </w:t>
      </w:r>
      <w:r w:rsidR="0081711F" w:rsidRPr="00835F26">
        <w:rPr>
          <w:bCs/>
          <w:sz w:val="22"/>
          <w:szCs w:val="22"/>
        </w:rPr>
        <w:t>____________________________</w:t>
      </w:r>
      <w:r w:rsidR="007C7533" w:rsidRPr="00835F26">
        <w:rPr>
          <w:bCs/>
          <w:sz w:val="22"/>
          <w:szCs w:val="22"/>
        </w:rPr>
        <w:t xml:space="preserve"> </w:t>
      </w:r>
      <w:r w:rsidR="00A03632" w:rsidRPr="00835F26">
        <w:rPr>
          <w:bCs/>
          <w:sz w:val="22"/>
          <w:szCs w:val="22"/>
        </w:rPr>
        <w:t>attua percorsi nell’ambito del progetto</w:t>
      </w:r>
    </w:p>
    <w:p w:rsidR="00904A2E" w:rsidRPr="00835F26" w:rsidRDefault="00904A2E" w:rsidP="00904A2E">
      <w:pPr>
        <w:widowControl w:val="0"/>
        <w:tabs>
          <w:tab w:val="left" w:pos="1733"/>
        </w:tabs>
        <w:autoSpaceDE w:val="0"/>
        <w:autoSpaceDN w:val="0"/>
        <w:ind w:right="284"/>
        <w:rPr>
          <w:rFonts w:ascii="Calibri" w:eastAsia="Calibri" w:hAnsi="Calibri" w:cs="Calibri"/>
          <w:i/>
          <w:sz w:val="22"/>
          <w:szCs w:val="22"/>
          <w:lang w:eastAsia="en-US"/>
        </w:rPr>
      </w:pPr>
      <w:r w:rsidRPr="00835F26">
        <w:rPr>
          <w:rFonts w:ascii="Calibri" w:eastAsia="Calibri" w:hAnsi="Calibri" w:cs="Calibri"/>
          <w:i/>
          <w:sz w:val="22"/>
          <w:szCs w:val="22"/>
          <w:lang w:eastAsia="en-US"/>
        </w:rPr>
        <w:t>Fondi Strutturali Europei – Programma Operativo Nazionale “Per la scuola, competenze e ambienti per l’apprendimento” 2014-2020. Avviso pubblico 10862 del 16/09/2016 “Progetti di inclusione</w:t>
      </w:r>
    </w:p>
    <w:p w:rsidR="00904A2E" w:rsidRPr="00835F26" w:rsidRDefault="00904A2E" w:rsidP="00904A2E">
      <w:pPr>
        <w:widowControl w:val="0"/>
        <w:tabs>
          <w:tab w:val="left" w:pos="1733"/>
        </w:tabs>
        <w:autoSpaceDE w:val="0"/>
        <w:autoSpaceDN w:val="0"/>
        <w:ind w:right="284"/>
        <w:rPr>
          <w:rFonts w:ascii="Calibri" w:eastAsia="Calibri" w:hAnsi="Calibri" w:cs="Calibri"/>
          <w:i/>
          <w:sz w:val="22"/>
          <w:szCs w:val="22"/>
          <w:lang w:eastAsia="en-US"/>
        </w:rPr>
      </w:pPr>
      <w:r w:rsidRPr="00835F26">
        <w:rPr>
          <w:rFonts w:ascii="Calibri" w:eastAsia="Calibri" w:hAnsi="Calibri" w:cs="Calibri"/>
          <w:i/>
          <w:sz w:val="22"/>
          <w:szCs w:val="22"/>
          <w:lang w:eastAsia="en-US"/>
        </w:rPr>
        <w:t>sociale e lotta al disagio nonché per garantire l’apertura delle scuole oltre l’orario scolastico</w:t>
      </w:r>
    </w:p>
    <w:p w:rsidR="00904A2E" w:rsidRPr="00835F26" w:rsidRDefault="00904A2E" w:rsidP="00904A2E">
      <w:pPr>
        <w:widowControl w:val="0"/>
        <w:tabs>
          <w:tab w:val="left" w:pos="1733"/>
        </w:tabs>
        <w:autoSpaceDE w:val="0"/>
        <w:autoSpaceDN w:val="0"/>
        <w:ind w:right="284"/>
        <w:rPr>
          <w:rFonts w:ascii="Calibri" w:eastAsia="Calibri" w:hAnsi="Calibri" w:cs="Calibri"/>
          <w:i/>
          <w:sz w:val="22"/>
          <w:szCs w:val="22"/>
          <w:lang w:eastAsia="en-US"/>
        </w:rPr>
      </w:pPr>
      <w:r w:rsidRPr="00835F26">
        <w:rPr>
          <w:rFonts w:ascii="Calibri" w:eastAsia="Calibri" w:hAnsi="Calibri" w:cs="Calibri"/>
          <w:i/>
          <w:sz w:val="22"/>
          <w:szCs w:val="22"/>
          <w:lang w:eastAsia="en-US"/>
        </w:rPr>
        <w:t>soprattutto nella aree a rischio e in quelle periferiche”. Asse I – Istruzione – Fondo Sociale Europeo</w:t>
      </w:r>
    </w:p>
    <w:p w:rsidR="00904A2E" w:rsidRPr="00835F26" w:rsidRDefault="00904A2E" w:rsidP="00904A2E">
      <w:pPr>
        <w:widowControl w:val="0"/>
        <w:tabs>
          <w:tab w:val="left" w:pos="1733"/>
        </w:tabs>
        <w:autoSpaceDE w:val="0"/>
        <w:autoSpaceDN w:val="0"/>
        <w:ind w:right="284"/>
        <w:rPr>
          <w:rFonts w:ascii="Calibri" w:eastAsia="Calibri" w:hAnsi="Calibri" w:cs="Calibri"/>
          <w:i/>
          <w:sz w:val="22"/>
          <w:szCs w:val="22"/>
          <w:lang w:eastAsia="en-US"/>
        </w:rPr>
      </w:pPr>
      <w:r w:rsidRPr="00835F26">
        <w:rPr>
          <w:rFonts w:ascii="Calibri" w:eastAsia="Calibri" w:hAnsi="Calibri" w:cs="Calibri"/>
          <w:i/>
          <w:sz w:val="22"/>
          <w:szCs w:val="22"/>
          <w:lang w:eastAsia="en-US"/>
        </w:rPr>
        <w:t>(FSE). Obiettivo specifico 10.1. – Riduzione del fallimento formativo precoce e della dispersione</w:t>
      </w:r>
    </w:p>
    <w:p w:rsidR="00904A2E" w:rsidRPr="00835F26" w:rsidRDefault="00904A2E" w:rsidP="00904A2E">
      <w:pPr>
        <w:widowControl w:val="0"/>
        <w:tabs>
          <w:tab w:val="left" w:pos="1733"/>
        </w:tabs>
        <w:autoSpaceDE w:val="0"/>
        <w:autoSpaceDN w:val="0"/>
        <w:ind w:right="284"/>
        <w:rPr>
          <w:rFonts w:ascii="Calibri" w:eastAsia="Calibri" w:hAnsi="Calibri" w:cs="Calibri"/>
          <w:i/>
          <w:sz w:val="22"/>
          <w:szCs w:val="22"/>
          <w:lang w:eastAsia="en-US"/>
        </w:rPr>
      </w:pPr>
      <w:r w:rsidRPr="00835F26">
        <w:rPr>
          <w:rFonts w:ascii="Calibri" w:eastAsia="Calibri" w:hAnsi="Calibri" w:cs="Calibri"/>
          <w:i/>
          <w:sz w:val="22"/>
          <w:szCs w:val="22"/>
          <w:lang w:eastAsia="en-US"/>
        </w:rPr>
        <w:t>scolastica e formativa. Azione 10.1.1 – Interventi di sostegno agli studenti caratterizzati da</w:t>
      </w:r>
    </w:p>
    <w:p w:rsidR="00904A2E" w:rsidRPr="00835F26" w:rsidRDefault="00904A2E" w:rsidP="00904A2E">
      <w:pPr>
        <w:widowControl w:val="0"/>
        <w:tabs>
          <w:tab w:val="left" w:pos="1733"/>
        </w:tabs>
        <w:autoSpaceDE w:val="0"/>
        <w:autoSpaceDN w:val="0"/>
        <w:ind w:right="284"/>
        <w:rPr>
          <w:rFonts w:ascii="Calibri" w:eastAsia="Calibri" w:hAnsi="Calibri" w:cs="Calibri"/>
          <w:i/>
          <w:sz w:val="22"/>
          <w:szCs w:val="22"/>
          <w:lang w:eastAsia="en-US"/>
        </w:rPr>
      </w:pPr>
      <w:r w:rsidRPr="00835F26">
        <w:rPr>
          <w:rFonts w:ascii="Calibri" w:eastAsia="Calibri" w:hAnsi="Calibri" w:cs="Calibri"/>
          <w:i/>
          <w:sz w:val="22"/>
          <w:szCs w:val="22"/>
          <w:lang w:eastAsia="en-US"/>
        </w:rPr>
        <w:t xml:space="preserve">particolari fragilità. </w:t>
      </w:r>
    </w:p>
    <w:p w:rsidR="0081711F" w:rsidRPr="00835F26" w:rsidRDefault="0081711F" w:rsidP="00904A2E">
      <w:pPr>
        <w:widowControl w:val="0"/>
        <w:tabs>
          <w:tab w:val="left" w:pos="1733"/>
        </w:tabs>
        <w:autoSpaceDE w:val="0"/>
        <w:autoSpaceDN w:val="0"/>
        <w:ind w:right="284"/>
        <w:rPr>
          <w:rFonts w:ascii="Calibri" w:eastAsia="Calibri" w:hAnsi="Calibri" w:cs="Calibri"/>
          <w:i/>
          <w:sz w:val="22"/>
          <w:szCs w:val="22"/>
          <w:lang w:eastAsia="en-US"/>
        </w:rPr>
      </w:pPr>
    </w:p>
    <w:p w:rsidR="00A03632" w:rsidRPr="00835F26" w:rsidRDefault="009A1615" w:rsidP="00896304">
      <w:pPr>
        <w:tabs>
          <w:tab w:val="left" w:pos="9498"/>
        </w:tabs>
        <w:jc w:val="both"/>
        <w:rPr>
          <w:sz w:val="22"/>
        </w:rPr>
      </w:pPr>
      <w:r w:rsidRPr="00835F26">
        <w:rPr>
          <w:b/>
          <w:sz w:val="22"/>
        </w:rPr>
        <w:t>PRESO ATTO CHE:</w:t>
      </w:r>
      <w:r w:rsidRPr="00835F26">
        <w:rPr>
          <w:sz w:val="22"/>
        </w:rPr>
        <w:t xml:space="preserve"> Per l’attuazione  </w:t>
      </w:r>
      <w:r w:rsidR="00A03632" w:rsidRPr="00835F26">
        <w:rPr>
          <w:sz w:val="22"/>
        </w:rPr>
        <w:t xml:space="preserve">dei suddetti percorsi </w:t>
      </w:r>
      <w:r w:rsidR="00411376" w:rsidRPr="00835F26">
        <w:rPr>
          <w:sz w:val="22"/>
        </w:rPr>
        <w:t>è affidata al Dirigente Scolastico la responsabilità della direzione e coordinamento</w:t>
      </w:r>
      <w:r w:rsidRPr="00835F26">
        <w:rPr>
          <w:sz w:val="22"/>
        </w:rPr>
        <w:t xml:space="preserve"> </w:t>
      </w:r>
    </w:p>
    <w:p w:rsidR="0081711F" w:rsidRPr="00835F26" w:rsidRDefault="0081711F" w:rsidP="00896304">
      <w:pPr>
        <w:tabs>
          <w:tab w:val="left" w:pos="9498"/>
        </w:tabs>
        <w:jc w:val="both"/>
        <w:rPr>
          <w:sz w:val="22"/>
        </w:rPr>
      </w:pPr>
    </w:p>
    <w:p w:rsidR="00275C78" w:rsidRPr="00835F26" w:rsidRDefault="00CD496D" w:rsidP="003D0571">
      <w:pPr>
        <w:tabs>
          <w:tab w:val="left" w:pos="9498"/>
        </w:tabs>
        <w:jc w:val="both"/>
        <w:rPr>
          <w:sz w:val="22"/>
        </w:rPr>
      </w:pPr>
      <w:r w:rsidRPr="00835F26">
        <w:rPr>
          <w:b/>
          <w:sz w:val="22"/>
        </w:rPr>
        <w:t>CONSIDER</w:t>
      </w:r>
      <w:r w:rsidR="002A7606" w:rsidRPr="00835F26">
        <w:rPr>
          <w:b/>
          <w:sz w:val="22"/>
        </w:rPr>
        <w:t>A</w:t>
      </w:r>
      <w:r w:rsidRPr="00835F26">
        <w:rPr>
          <w:b/>
          <w:sz w:val="22"/>
        </w:rPr>
        <w:t>TO CHE:</w:t>
      </w:r>
      <w:r w:rsidRPr="00835F26">
        <w:rPr>
          <w:sz w:val="22"/>
        </w:rPr>
        <w:t xml:space="preserve"> </w:t>
      </w:r>
      <w:r w:rsidR="00934C9B" w:rsidRPr="00835F26">
        <w:rPr>
          <w:sz w:val="22"/>
        </w:rPr>
        <w:t xml:space="preserve">La responsabilità organizzativa, gestionale e amministrativa appartiene unicamente all’istituzione scolastica cui è stata autorizzata l’attuazione del </w:t>
      </w:r>
      <w:r w:rsidR="00275C78" w:rsidRPr="00835F26">
        <w:rPr>
          <w:sz w:val="22"/>
        </w:rPr>
        <w:t>progetto di formazione</w:t>
      </w:r>
      <w:r w:rsidR="00934C9B" w:rsidRPr="00835F26">
        <w:rPr>
          <w:sz w:val="22"/>
        </w:rPr>
        <w:t xml:space="preserve"> e che il responsabile del </w:t>
      </w:r>
      <w:r w:rsidR="00904A2E" w:rsidRPr="00835F26">
        <w:rPr>
          <w:sz w:val="22"/>
        </w:rPr>
        <w:t>progetto</w:t>
      </w:r>
      <w:r w:rsidR="00855CCA" w:rsidRPr="00835F26">
        <w:rPr>
          <w:sz w:val="22"/>
        </w:rPr>
        <w:t xml:space="preserve"> è unicamente il Dirigente S</w:t>
      </w:r>
      <w:r w:rsidR="00934C9B" w:rsidRPr="00835F26">
        <w:rPr>
          <w:sz w:val="22"/>
        </w:rPr>
        <w:t>colastico pro tempore</w:t>
      </w:r>
      <w:r w:rsidR="00CB77BD" w:rsidRPr="00835F26">
        <w:rPr>
          <w:sz w:val="22"/>
        </w:rPr>
        <w:t>.</w:t>
      </w:r>
    </w:p>
    <w:p w:rsidR="0081711F" w:rsidRPr="00835F26" w:rsidRDefault="0081711F" w:rsidP="003D0571">
      <w:pPr>
        <w:tabs>
          <w:tab w:val="left" w:pos="9498"/>
        </w:tabs>
        <w:jc w:val="both"/>
        <w:rPr>
          <w:sz w:val="22"/>
        </w:rPr>
      </w:pPr>
    </w:p>
    <w:p w:rsidR="00D73DD9" w:rsidRPr="00835F26" w:rsidRDefault="00FE1162" w:rsidP="003D0571">
      <w:pPr>
        <w:tabs>
          <w:tab w:val="left" w:pos="9498"/>
        </w:tabs>
        <w:jc w:val="both"/>
        <w:rPr>
          <w:sz w:val="22"/>
        </w:rPr>
      </w:pPr>
      <w:r w:rsidRPr="00835F26">
        <w:rPr>
          <w:b/>
          <w:sz w:val="22"/>
        </w:rPr>
        <w:t>PRESO ATTO</w:t>
      </w:r>
      <w:r w:rsidR="00275C78" w:rsidRPr="00835F26">
        <w:rPr>
          <w:b/>
          <w:sz w:val="22"/>
        </w:rPr>
        <w:t>:</w:t>
      </w:r>
      <w:r w:rsidR="00275C78" w:rsidRPr="00835F26">
        <w:rPr>
          <w:sz w:val="22"/>
        </w:rPr>
        <w:t xml:space="preserve"> </w:t>
      </w:r>
      <w:r w:rsidRPr="00835F26">
        <w:rPr>
          <w:sz w:val="22"/>
        </w:rPr>
        <w:t>del</w:t>
      </w:r>
      <w:r w:rsidR="00411376" w:rsidRPr="00835F26">
        <w:rPr>
          <w:sz w:val="22"/>
        </w:rPr>
        <w:t xml:space="preserve">le </w:t>
      </w:r>
      <w:r w:rsidR="003601F6" w:rsidRPr="00835F26">
        <w:rPr>
          <w:sz w:val="22"/>
        </w:rPr>
        <w:t>ore</w:t>
      </w:r>
      <w:r w:rsidR="00E81C72" w:rsidRPr="00835F26">
        <w:rPr>
          <w:sz w:val="22"/>
        </w:rPr>
        <w:t xml:space="preserve"> </w:t>
      </w:r>
      <w:r w:rsidR="00411376" w:rsidRPr="00835F26">
        <w:rPr>
          <w:sz w:val="22"/>
        </w:rPr>
        <w:t>di impegno necessarie per portare a termine i percorsi formativi</w:t>
      </w:r>
      <w:r w:rsidR="00C051D5" w:rsidRPr="00835F26">
        <w:rPr>
          <w:sz w:val="22"/>
        </w:rPr>
        <w:t>,</w:t>
      </w:r>
      <w:r w:rsidR="00934C9B" w:rsidRPr="00835F26">
        <w:rPr>
          <w:sz w:val="22"/>
        </w:rPr>
        <w:t xml:space="preserve"> </w:t>
      </w:r>
    </w:p>
    <w:p w:rsidR="0081711F" w:rsidRPr="00835F26" w:rsidRDefault="0081711F" w:rsidP="003D0571">
      <w:pPr>
        <w:tabs>
          <w:tab w:val="left" w:pos="9498"/>
        </w:tabs>
        <w:jc w:val="both"/>
        <w:rPr>
          <w:sz w:val="22"/>
        </w:rPr>
      </w:pPr>
    </w:p>
    <w:p w:rsidR="0081711F" w:rsidRPr="00835F26" w:rsidRDefault="0081711F" w:rsidP="003D0571">
      <w:pPr>
        <w:tabs>
          <w:tab w:val="left" w:pos="9498"/>
        </w:tabs>
        <w:jc w:val="both"/>
        <w:rPr>
          <w:sz w:val="22"/>
        </w:rPr>
      </w:pPr>
      <w:r w:rsidRPr="00835F26">
        <w:rPr>
          <w:b/>
          <w:sz w:val="22"/>
        </w:rPr>
        <w:t>VISTO</w:t>
      </w:r>
      <w:r w:rsidRPr="00835F26">
        <w:rPr>
          <w:sz w:val="22"/>
        </w:rPr>
        <w:t xml:space="preserve"> il decreto di affidamento degli incarichi </w:t>
      </w:r>
      <w:proofErr w:type="spellStart"/>
      <w:r w:rsidRPr="00835F26">
        <w:rPr>
          <w:sz w:val="22"/>
        </w:rPr>
        <w:t>prot</w:t>
      </w:r>
      <w:proofErr w:type="spellEnd"/>
      <w:r w:rsidRPr="00835F26">
        <w:rPr>
          <w:sz w:val="22"/>
        </w:rPr>
        <w:t xml:space="preserve">. n°______________ del___________- dal quale la S.V. risulta affidataria dell’incarico determinato dalla presente Lettera </w:t>
      </w:r>
    </w:p>
    <w:p w:rsidR="0081711F" w:rsidRPr="00835F26" w:rsidRDefault="0081711F" w:rsidP="003D0571">
      <w:pPr>
        <w:tabs>
          <w:tab w:val="left" w:pos="9498"/>
        </w:tabs>
        <w:jc w:val="both"/>
        <w:rPr>
          <w:sz w:val="22"/>
        </w:rPr>
      </w:pPr>
    </w:p>
    <w:p w:rsidR="00275C78" w:rsidRPr="00835F26" w:rsidRDefault="00275C78" w:rsidP="003D0571">
      <w:pPr>
        <w:tabs>
          <w:tab w:val="left" w:pos="9498"/>
        </w:tabs>
        <w:jc w:val="both"/>
        <w:rPr>
          <w:sz w:val="22"/>
        </w:rPr>
      </w:pPr>
    </w:p>
    <w:p w:rsidR="00624870" w:rsidRPr="00835F26" w:rsidRDefault="00D66E12" w:rsidP="0081711F">
      <w:pPr>
        <w:tabs>
          <w:tab w:val="left" w:pos="9498"/>
        </w:tabs>
        <w:rPr>
          <w:b/>
        </w:rPr>
      </w:pPr>
      <w:r w:rsidRPr="00835F26">
        <w:rPr>
          <w:b/>
        </w:rPr>
        <w:t>IL  DIRIGENTE  SCOLASTICO_________________________</w:t>
      </w:r>
      <w:r w:rsidR="00D73DD9" w:rsidRPr="00835F26">
        <w:rPr>
          <w:b/>
        </w:rPr>
        <w:t xml:space="preserve"> </w:t>
      </w:r>
      <w:r w:rsidR="00F45C0C" w:rsidRPr="00835F26">
        <w:rPr>
          <w:b/>
        </w:rPr>
        <w:t xml:space="preserve">RESPONSABILE DEL </w:t>
      </w:r>
      <w:r w:rsidR="004D7427" w:rsidRPr="00835F26">
        <w:rPr>
          <w:b/>
        </w:rPr>
        <w:t>PROGETTO</w:t>
      </w:r>
    </w:p>
    <w:p w:rsidR="008E5041" w:rsidRPr="00835F26" w:rsidRDefault="00D66E12" w:rsidP="0081711F">
      <w:pPr>
        <w:tabs>
          <w:tab w:val="left" w:pos="9498"/>
        </w:tabs>
        <w:rPr>
          <w:b/>
          <w:bCs/>
        </w:rPr>
      </w:pPr>
      <w:r w:rsidRPr="00835F26">
        <w:rPr>
          <w:b/>
        </w:rPr>
        <w:t>NOMINA</w:t>
      </w:r>
      <w:r w:rsidR="0081711F" w:rsidRPr="00835F26">
        <w:rPr>
          <w:b/>
        </w:rPr>
        <w:t xml:space="preserve"> LA S.V.</w:t>
      </w:r>
      <w:r w:rsidRPr="00835F26">
        <w:rPr>
          <w:b/>
        </w:rPr>
        <w:t xml:space="preserve"> ________________________</w:t>
      </w:r>
      <w:r w:rsidR="0081711F" w:rsidRPr="00835F26">
        <w:rPr>
          <w:b/>
        </w:rPr>
        <w:t xml:space="preserve">__________DOCENTE </w:t>
      </w:r>
      <w:r w:rsidR="0081711F" w:rsidRPr="00222DC6">
        <w:rPr>
          <w:b/>
          <w:color w:val="FF0000"/>
        </w:rPr>
        <w:t>ESPERTO</w:t>
      </w:r>
      <w:r w:rsidR="00222DC6" w:rsidRPr="00222DC6">
        <w:rPr>
          <w:b/>
          <w:color w:val="FF0000"/>
        </w:rPr>
        <w:t>/</w:t>
      </w:r>
      <w:r w:rsidR="008E3049">
        <w:rPr>
          <w:b/>
          <w:color w:val="FF0000"/>
        </w:rPr>
        <w:t xml:space="preserve"> </w:t>
      </w:r>
      <w:r w:rsidR="00222DC6" w:rsidRPr="00222DC6">
        <w:rPr>
          <w:b/>
          <w:color w:val="FF0000"/>
        </w:rPr>
        <w:t>TUTOR</w:t>
      </w:r>
      <w:r w:rsidR="008E3049">
        <w:rPr>
          <w:b/>
          <w:color w:val="FF0000"/>
        </w:rPr>
        <w:t xml:space="preserve">/ SUPPORTO/ REFERENTE VALUTAZIONE </w:t>
      </w:r>
      <w:r w:rsidR="0081711F" w:rsidRPr="00222DC6">
        <w:rPr>
          <w:b/>
          <w:color w:val="FF0000"/>
        </w:rPr>
        <w:t xml:space="preserve"> </w:t>
      </w:r>
      <w:r w:rsidR="0081711F" w:rsidRPr="00835F26">
        <w:rPr>
          <w:b/>
        </w:rPr>
        <w:t>PER LA REALIZZAZIONE DEL PERCORSO FORMATIVO</w:t>
      </w:r>
      <w:r w:rsidR="008E3049">
        <w:rPr>
          <w:b/>
        </w:rPr>
        <w:t xml:space="preserve"> </w:t>
      </w:r>
      <w:r w:rsidR="0081711F" w:rsidRPr="00835F26">
        <w:rPr>
          <w:b/>
        </w:rPr>
        <w:t xml:space="preserve">___________________________________________ </w:t>
      </w:r>
      <w:r w:rsidR="008E5041" w:rsidRPr="00835F26">
        <w:rPr>
          <w:b/>
          <w:bCs/>
        </w:rPr>
        <w:t xml:space="preserve">NEL </w:t>
      </w:r>
      <w:r w:rsidR="00A03632" w:rsidRPr="00835F26">
        <w:rPr>
          <w:b/>
          <w:bCs/>
        </w:rPr>
        <w:t>PROGETTO DI CUI ALL’OGGETTO</w:t>
      </w:r>
      <w:r w:rsidR="000D3063" w:rsidRPr="00835F26">
        <w:rPr>
          <w:b/>
          <w:bCs/>
        </w:rPr>
        <w:t xml:space="preserve"> </w:t>
      </w:r>
    </w:p>
    <w:p w:rsidR="0081711F" w:rsidRPr="00835F26" w:rsidRDefault="0081711F" w:rsidP="0081711F">
      <w:pPr>
        <w:tabs>
          <w:tab w:val="left" w:pos="9498"/>
        </w:tabs>
        <w:rPr>
          <w:b/>
          <w:bCs/>
        </w:rPr>
      </w:pP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173"/>
        <w:gridCol w:w="5792"/>
      </w:tblGrid>
      <w:tr w:rsidR="00835F26" w:rsidRPr="00835F26" w:rsidTr="00A077FD">
        <w:trPr>
          <w:tblCellSpacing w:w="20" w:type="dxa"/>
        </w:trPr>
        <w:tc>
          <w:tcPr>
            <w:tcW w:w="2064" w:type="pct"/>
            <w:shd w:val="clear" w:color="auto" w:fill="auto"/>
          </w:tcPr>
          <w:p w:rsidR="00127401" w:rsidRPr="00835F26" w:rsidRDefault="00127401" w:rsidP="00D55A9D">
            <w:pPr>
              <w:rPr>
                <w:rFonts w:ascii="Arial" w:hAnsi="Arial" w:cs="Arial"/>
                <w:b/>
                <w:bCs/>
                <w:sz w:val="18"/>
                <w:szCs w:val="18"/>
              </w:rPr>
            </w:pPr>
            <w:r w:rsidRPr="00835F26">
              <w:rPr>
                <w:rFonts w:ascii="Arial" w:hAnsi="Arial" w:cs="Arial"/>
                <w:b/>
                <w:bCs/>
                <w:sz w:val="18"/>
                <w:szCs w:val="18"/>
              </w:rPr>
              <w:t>Cognome e Nome</w:t>
            </w:r>
          </w:p>
        </w:tc>
        <w:tc>
          <w:tcPr>
            <w:tcW w:w="2876" w:type="pct"/>
            <w:shd w:val="clear" w:color="auto" w:fill="auto"/>
          </w:tcPr>
          <w:p w:rsidR="00127401" w:rsidRPr="00835F26" w:rsidRDefault="00127401" w:rsidP="00A077FD">
            <w:pPr>
              <w:jc w:val="right"/>
              <w:rPr>
                <w:b/>
                <w:sz w:val="18"/>
                <w:szCs w:val="18"/>
              </w:rPr>
            </w:pPr>
          </w:p>
        </w:tc>
      </w:tr>
      <w:tr w:rsidR="00835F26" w:rsidRPr="00835F26" w:rsidTr="00A077FD">
        <w:trPr>
          <w:tblCellSpacing w:w="20" w:type="dxa"/>
        </w:trPr>
        <w:tc>
          <w:tcPr>
            <w:tcW w:w="2064" w:type="pct"/>
            <w:shd w:val="clear" w:color="auto" w:fill="auto"/>
          </w:tcPr>
          <w:p w:rsidR="00127401" w:rsidRPr="00835F26" w:rsidRDefault="00E437CF" w:rsidP="00D55A9D">
            <w:pPr>
              <w:rPr>
                <w:rFonts w:ascii="Arial" w:hAnsi="Arial" w:cs="Arial"/>
                <w:b/>
                <w:bCs/>
                <w:sz w:val="18"/>
                <w:szCs w:val="18"/>
              </w:rPr>
            </w:pPr>
            <w:r w:rsidRPr="00835F26">
              <w:rPr>
                <w:rFonts w:ascii="Arial" w:hAnsi="Arial" w:cs="Arial"/>
                <w:b/>
                <w:bCs/>
                <w:sz w:val="18"/>
                <w:szCs w:val="18"/>
              </w:rPr>
              <w:t>Luogo</w:t>
            </w:r>
            <w:r w:rsidR="00127401" w:rsidRPr="00835F26">
              <w:rPr>
                <w:rFonts w:ascii="Arial" w:hAnsi="Arial" w:cs="Arial"/>
                <w:b/>
                <w:bCs/>
                <w:sz w:val="18"/>
                <w:szCs w:val="18"/>
              </w:rPr>
              <w:t xml:space="preserve"> e data di nascita</w:t>
            </w:r>
          </w:p>
        </w:tc>
        <w:tc>
          <w:tcPr>
            <w:tcW w:w="2876" w:type="pct"/>
            <w:shd w:val="clear" w:color="auto" w:fill="auto"/>
          </w:tcPr>
          <w:p w:rsidR="00127401" w:rsidRPr="00835F26" w:rsidRDefault="00127401" w:rsidP="00A077FD">
            <w:pPr>
              <w:jc w:val="right"/>
              <w:rPr>
                <w:sz w:val="18"/>
                <w:szCs w:val="18"/>
              </w:rPr>
            </w:pPr>
          </w:p>
        </w:tc>
      </w:tr>
      <w:tr w:rsidR="00835F26" w:rsidRPr="00835F26" w:rsidTr="00A077FD">
        <w:trPr>
          <w:tblCellSpacing w:w="20" w:type="dxa"/>
        </w:trPr>
        <w:tc>
          <w:tcPr>
            <w:tcW w:w="2064" w:type="pct"/>
            <w:shd w:val="clear" w:color="auto" w:fill="auto"/>
          </w:tcPr>
          <w:p w:rsidR="00127401" w:rsidRPr="00835F26" w:rsidRDefault="00E437CF" w:rsidP="00D55A9D">
            <w:pPr>
              <w:rPr>
                <w:rFonts w:ascii="Arial" w:hAnsi="Arial" w:cs="Arial"/>
                <w:b/>
                <w:bCs/>
                <w:sz w:val="18"/>
                <w:szCs w:val="18"/>
              </w:rPr>
            </w:pPr>
            <w:r w:rsidRPr="00835F26">
              <w:rPr>
                <w:rFonts w:ascii="Arial" w:hAnsi="Arial" w:cs="Arial"/>
                <w:b/>
                <w:bCs/>
                <w:sz w:val="18"/>
                <w:szCs w:val="18"/>
              </w:rPr>
              <w:t>C</w:t>
            </w:r>
            <w:r w:rsidR="00127401" w:rsidRPr="00835F26">
              <w:rPr>
                <w:rFonts w:ascii="Arial" w:hAnsi="Arial" w:cs="Arial"/>
                <w:b/>
                <w:bCs/>
                <w:sz w:val="18"/>
                <w:szCs w:val="18"/>
              </w:rPr>
              <w:t>odice fiscale</w:t>
            </w:r>
            <w:r w:rsidR="00E75752" w:rsidRPr="00835F26">
              <w:rPr>
                <w:rFonts w:ascii="Arial" w:hAnsi="Arial" w:cs="Arial"/>
                <w:b/>
                <w:bCs/>
                <w:sz w:val="18"/>
                <w:szCs w:val="18"/>
              </w:rPr>
              <w:t xml:space="preserve"> </w:t>
            </w:r>
            <w:r w:rsidRPr="00835F26">
              <w:rPr>
                <w:rFonts w:ascii="Arial" w:hAnsi="Arial" w:cs="Arial"/>
                <w:b/>
                <w:bCs/>
                <w:sz w:val="18"/>
                <w:szCs w:val="18"/>
              </w:rPr>
              <w:t>/ P</w:t>
            </w:r>
            <w:r w:rsidR="00127401" w:rsidRPr="00835F26">
              <w:rPr>
                <w:rFonts w:ascii="Arial" w:hAnsi="Arial" w:cs="Arial"/>
                <w:b/>
                <w:bCs/>
                <w:sz w:val="18"/>
                <w:szCs w:val="18"/>
              </w:rPr>
              <w:t>artita IVA</w:t>
            </w:r>
          </w:p>
        </w:tc>
        <w:tc>
          <w:tcPr>
            <w:tcW w:w="2876" w:type="pct"/>
            <w:shd w:val="clear" w:color="auto" w:fill="auto"/>
          </w:tcPr>
          <w:p w:rsidR="00127401" w:rsidRPr="00835F26" w:rsidRDefault="00127401" w:rsidP="00A077FD">
            <w:pPr>
              <w:jc w:val="right"/>
              <w:rPr>
                <w:sz w:val="18"/>
                <w:szCs w:val="18"/>
              </w:rPr>
            </w:pPr>
          </w:p>
        </w:tc>
      </w:tr>
      <w:tr w:rsidR="00835F26" w:rsidRPr="00835F26" w:rsidTr="00A077FD">
        <w:trPr>
          <w:tblCellSpacing w:w="20" w:type="dxa"/>
        </w:trPr>
        <w:tc>
          <w:tcPr>
            <w:tcW w:w="2064" w:type="pct"/>
            <w:shd w:val="clear" w:color="auto" w:fill="auto"/>
          </w:tcPr>
          <w:p w:rsidR="00127401" w:rsidRPr="00835F26" w:rsidRDefault="00127401" w:rsidP="00D55A9D">
            <w:pPr>
              <w:rPr>
                <w:rFonts w:ascii="Arial" w:hAnsi="Arial" w:cs="Arial"/>
                <w:b/>
                <w:bCs/>
                <w:sz w:val="18"/>
                <w:szCs w:val="18"/>
              </w:rPr>
            </w:pPr>
            <w:r w:rsidRPr="00835F26">
              <w:rPr>
                <w:rFonts w:ascii="Arial" w:hAnsi="Arial" w:cs="Arial"/>
                <w:b/>
                <w:bCs/>
                <w:sz w:val="18"/>
                <w:szCs w:val="18"/>
              </w:rPr>
              <w:t>Qualifica</w:t>
            </w:r>
          </w:p>
        </w:tc>
        <w:tc>
          <w:tcPr>
            <w:tcW w:w="2876" w:type="pct"/>
            <w:shd w:val="clear" w:color="auto" w:fill="auto"/>
          </w:tcPr>
          <w:p w:rsidR="00127401" w:rsidRPr="00835F26" w:rsidRDefault="00127401" w:rsidP="00A077FD">
            <w:pPr>
              <w:jc w:val="right"/>
              <w:rPr>
                <w:b/>
                <w:sz w:val="18"/>
                <w:szCs w:val="18"/>
              </w:rPr>
            </w:pPr>
          </w:p>
        </w:tc>
      </w:tr>
      <w:tr w:rsidR="00835F26" w:rsidRPr="00835F26" w:rsidTr="00A077FD">
        <w:trPr>
          <w:tblCellSpacing w:w="20" w:type="dxa"/>
        </w:trPr>
        <w:tc>
          <w:tcPr>
            <w:tcW w:w="2064" w:type="pct"/>
            <w:shd w:val="clear" w:color="auto" w:fill="auto"/>
          </w:tcPr>
          <w:p w:rsidR="00127401" w:rsidRPr="00835F26" w:rsidRDefault="00E437CF" w:rsidP="00D55A9D">
            <w:pPr>
              <w:rPr>
                <w:rFonts w:ascii="Arial" w:hAnsi="Arial" w:cs="Arial"/>
                <w:b/>
                <w:bCs/>
                <w:sz w:val="18"/>
                <w:szCs w:val="18"/>
              </w:rPr>
            </w:pPr>
            <w:r w:rsidRPr="00835F26">
              <w:rPr>
                <w:rFonts w:ascii="Arial" w:hAnsi="Arial" w:cs="Arial"/>
                <w:b/>
                <w:bCs/>
                <w:sz w:val="18"/>
                <w:szCs w:val="18"/>
              </w:rPr>
              <w:t>Residenza</w:t>
            </w:r>
            <w:r w:rsidR="00127401" w:rsidRPr="00835F26">
              <w:rPr>
                <w:rFonts w:ascii="Arial" w:hAnsi="Arial" w:cs="Arial"/>
                <w:b/>
                <w:bCs/>
                <w:sz w:val="18"/>
                <w:szCs w:val="18"/>
              </w:rPr>
              <w:t xml:space="preserve"> e domicilio</w:t>
            </w:r>
            <w:r w:rsidR="00C74DF3" w:rsidRPr="00835F26">
              <w:rPr>
                <w:rFonts w:ascii="Arial" w:hAnsi="Arial" w:cs="Arial"/>
                <w:b/>
                <w:bCs/>
                <w:sz w:val="18"/>
                <w:szCs w:val="18"/>
              </w:rPr>
              <w:t xml:space="preserve"> e telefono / cellulare</w:t>
            </w:r>
          </w:p>
        </w:tc>
        <w:tc>
          <w:tcPr>
            <w:tcW w:w="2876" w:type="pct"/>
            <w:shd w:val="clear" w:color="auto" w:fill="auto"/>
          </w:tcPr>
          <w:p w:rsidR="00127401" w:rsidRPr="00835F26" w:rsidRDefault="00127401" w:rsidP="00A077FD">
            <w:pPr>
              <w:jc w:val="right"/>
              <w:rPr>
                <w:sz w:val="18"/>
                <w:szCs w:val="18"/>
              </w:rPr>
            </w:pPr>
          </w:p>
        </w:tc>
      </w:tr>
      <w:tr w:rsidR="00835F26" w:rsidRPr="00835F26" w:rsidTr="00A077FD">
        <w:trPr>
          <w:tblCellSpacing w:w="20" w:type="dxa"/>
        </w:trPr>
        <w:tc>
          <w:tcPr>
            <w:tcW w:w="2064" w:type="pct"/>
            <w:shd w:val="clear" w:color="auto" w:fill="auto"/>
          </w:tcPr>
          <w:p w:rsidR="00127401" w:rsidRPr="00835F26" w:rsidRDefault="00E437CF" w:rsidP="00D55A9D">
            <w:pPr>
              <w:rPr>
                <w:rFonts w:ascii="Arial" w:hAnsi="Arial" w:cs="Arial"/>
                <w:b/>
                <w:bCs/>
                <w:sz w:val="18"/>
                <w:szCs w:val="18"/>
              </w:rPr>
            </w:pPr>
            <w:r w:rsidRPr="00835F26">
              <w:rPr>
                <w:rFonts w:ascii="Arial" w:hAnsi="Arial" w:cs="Arial"/>
                <w:b/>
                <w:bCs/>
                <w:sz w:val="18"/>
                <w:szCs w:val="18"/>
              </w:rPr>
              <w:t xml:space="preserve">Amministrazione di </w:t>
            </w:r>
            <w:r w:rsidR="00127401" w:rsidRPr="00835F26">
              <w:rPr>
                <w:rFonts w:ascii="Arial" w:hAnsi="Arial" w:cs="Arial"/>
                <w:b/>
                <w:bCs/>
                <w:sz w:val="18"/>
                <w:szCs w:val="18"/>
              </w:rPr>
              <w:t xml:space="preserve"> appartenenza</w:t>
            </w:r>
          </w:p>
        </w:tc>
        <w:tc>
          <w:tcPr>
            <w:tcW w:w="2876" w:type="pct"/>
            <w:shd w:val="clear" w:color="auto" w:fill="auto"/>
          </w:tcPr>
          <w:p w:rsidR="00127401" w:rsidRPr="00835F26" w:rsidRDefault="00127401" w:rsidP="00A077FD">
            <w:pPr>
              <w:jc w:val="right"/>
              <w:rPr>
                <w:sz w:val="18"/>
                <w:szCs w:val="18"/>
              </w:rPr>
            </w:pPr>
          </w:p>
        </w:tc>
      </w:tr>
      <w:tr w:rsidR="00835F26" w:rsidRPr="00835F26" w:rsidTr="00A077FD">
        <w:trPr>
          <w:tblCellSpacing w:w="20" w:type="dxa"/>
        </w:trPr>
        <w:tc>
          <w:tcPr>
            <w:tcW w:w="2064" w:type="pct"/>
            <w:shd w:val="clear" w:color="auto" w:fill="auto"/>
          </w:tcPr>
          <w:p w:rsidR="00127401" w:rsidRPr="00835F26" w:rsidRDefault="00E437CF" w:rsidP="00D55A9D">
            <w:pPr>
              <w:rPr>
                <w:rFonts w:ascii="Arial" w:hAnsi="Arial" w:cs="Arial"/>
                <w:b/>
                <w:bCs/>
                <w:sz w:val="18"/>
                <w:szCs w:val="18"/>
              </w:rPr>
            </w:pPr>
            <w:r w:rsidRPr="00835F26">
              <w:rPr>
                <w:rFonts w:ascii="Arial" w:hAnsi="Arial" w:cs="Arial"/>
                <w:b/>
                <w:bCs/>
                <w:sz w:val="18"/>
                <w:szCs w:val="18"/>
              </w:rPr>
              <w:t>Coordinate</w:t>
            </w:r>
            <w:r w:rsidR="00127401" w:rsidRPr="00835F26">
              <w:rPr>
                <w:rFonts w:ascii="Arial" w:hAnsi="Arial" w:cs="Arial"/>
                <w:b/>
                <w:bCs/>
                <w:sz w:val="18"/>
                <w:szCs w:val="18"/>
              </w:rPr>
              <w:t xml:space="preserve"> bancarie</w:t>
            </w:r>
            <w:r w:rsidR="008D31BF" w:rsidRPr="00835F26">
              <w:rPr>
                <w:rFonts w:ascii="Arial" w:hAnsi="Arial" w:cs="Arial"/>
                <w:b/>
                <w:bCs/>
                <w:sz w:val="18"/>
                <w:szCs w:val="18"/>
              </w:rPr>
              <w:t xml:space="preserve">  IBAN</w:t>
            </w:r>
          </w:p>
        </w:tc>
        <w:tc>
          <w:tcPr>
            <w:tcW w:w="2876" w:type="pct"/>
            <w:shd w:val="clear" w:color="auto" w:fill="auto"/>
          </w:tcPr>
          <w:p w:rsidR="00127401" w:rsidRPr="00835F26" w:rsidRDefault="00127401" w:rsidP="00A077FD">
            <w:pPr>
              <w:jc w:val="right"/>
              <w:rPr>
                <w:sz w:val="18"/>
                <w:szCs w:val="18"/>
              </w:rPr>
            </w:pPr>
          </w:p>
        </w:tc>
      </w:tr>
    </w:tbl>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81711F" w:rsidRPr="00835F26" w:rsidRDefault="0081711F" w:rsidP="003D0571">
      <w:pPr>
        <w:tabs>
          <w:tab w:val="left" w:pos="9498"/>
        </w:tabs>
        <w:rPr>
          <w:b/>
          <w:bCs/>
          <w:sz w:val="18"/>
          <w:szCs w:val="18"/>
        </w:rPr>
      </w:pPr>
    </w:p>
    <w:p w:rsidR="001C25E1" w:rsidRPr="00835F26" w:rsidRDefault="0081711F" w:rsidP="003D0571">
      <w:pPr>
        <w:tabs>
          <w:tab w:val="left" w:pos="9498"/>
        </w:tabs>
        <w:rPr>
          <w:b/>
          <w:bCs/>
          <w:sz w:val="18"/>
          <w:szCs w:val="18"/>
        </w:rPr>
      </w:pPr>
      <w:r w:rsidRPr="00835F26">
        <w:rPr>
          <w:b/>
          <w:bCs/>
          <w:sz w:val="18"/>
          <w:szCs w:val="18"/>
        </w:rPr>
        <w:t xml:space="preserve">PER LE ATTIVITA’ DI CUI SOPRA  L’IMPEGNO ORARIO E </w:t>
      </w:r>
      <w:r w:rsidR="00213880" w:rsidRPr="00835F26">
        <w:rPr>
          <w:b/>
          <w:bCs/>
          <w:sz w:val="18"/>
          <w:szCs w:val="18"/>
        </w:rPr>
        <w:t>LA RETRIBUZIONE A</w:t>
      </w:r>
      <w:r w:rsidR="002A7606" w:rsidRPr="00835F26">
        <w:rPr>
          <w:b/>
          <w:bCs/>
          <w:sz w:val="18"/>
          <w:szCs w:val="18"/>
        </w:rPr>
        <w:t>S</w:t>
      </w:r>
      <w:r w:rsidR="00213880" w:rsidRPr="00835F26">
        <w:rPr>
          <w:b/>
          <w:bCs/>
          <w:sz w:val="18"/>
          <w:szCs w:val="18"/>
        </w:rPr>
        <w:t xml:space="preserve">SEGNATALE E’ DI SEGUITO INDICATA: </w:t>
      </w:r>
    </w:p>
    <w:p w:rsidR="0081711F" w:rsidRPr="00835F26" w:rsidRDefault="0081711F" w:rsidP="003D0571">
      <w:pPr>
        <w:tabs>
          <w:tab w:val="left" w:pos="9498"/>
        </w:tabs>
        <w:rPr>
          <w:b/>
          <w:bCs/>
          <w:sz w:val="18"/>
          <w:szCs w:val="18"/>
        </w:rPr>
      </w:pPr>
    </w:p>
    <w:bookmarkStart w:id="0" w:name="_MON_1214644594"/>
    <w:bookmarkStart w:id="1" w:name="_MON_1214644628"/>
    <w:bookmarkStart w:id="2" w:name="_MON_1214644721"/>
    <w:bookmarkStart w:id="3" w:name="_MON_1214644791"/>
    <w:bookmarkStart w:id="4" w:name="_MON_1214645259"/>
    <w:bookmarkStart w:id="5" w:name="_MON_1214645488"/>
    <w:bookmarkStart w:id="6" w:name="_MON_1214645595"/>
    <w:bookmarkStart w:id="7" w:name="_MON_1214645630"/>
    <w:bookmarkStart w:id="8" w:name="_MON_1214645649"/>
    <w:bookmarkStart w:id="9" w:name="_MON_1214645696"/>
    <w:bookmarkStart w:id="10" w:name="_MON_1214645728"/>
    <w:bookmarkStart w:id="11" w:name="_MON_1214646052"/>
    <w:bookmarkStart w:id="12" w:name="_MON_1220283221"/>
    <w:bookmarkStart w:id="13" w:name="_MON_1220284421"/>
    <w:bookmarkStart w:id="14" w:name="_MON_1255165307"/>
    <w:bookmarkStart w:id="15" w:name="_MON_1255166392"/>
    <w:bookmarkStart w:id="16" w:name="_MON_1255166514"/>
    <w:bookmarkStart w:id="17" w:name="_MON_1255166742"/>
    <w:bookmarkStart w:id="18" w:name="_MON_1255166775"/>
    <w:bookmarkStart w:id="19" w:name="_MON_1255166784"/>
    <w:bookmarkStart w:id="20" w:name="_MON_1255166799"/>
    <w:bookmarkStart w:id="21" w:name="_MON_1255166992"/>
    <w:bookmarkStart w:id="22" w:name="_MON_1255167367"/>
    <w:bookmarkStart w:id="23" w:name="_MON_1255167509"/>
    <w:bookmarkStart w:id="24" w:name="_MON_1255167731"/>
    <w:bookmarkStart w:id="25" w:name="_MON_1255167748"/>
    <w:bookmarkStart w:id="26" w:name="_MON_1255167992"/>
    <w:bookmarkStart w:id="27" w:name="_MON_1255168265"/>
    <w:bookmarkStart w:id="28" w:name="_MON_1255168284"/>
    <w:bookmarkStart w:id="29" w:name="_MON_1255168591"/>
    <w:bookmarkStart w:id="30" w:name="_MON_1255756972"/>
    <w:bookmarkStart w:id="31" w:name="_MON_1255758052"/>
    <w:bookmarkStart w:id="32" w:name="_MON_1255758121"/>
    <w:bookmarkStart w:id="33" w:name="_MON_1255758405"/>
    <w:bookmarkStart w:id="34" w:name="_MON_1255758515"/>
    <w:bookmarkStart w:id="35" w:name="_MON_1255758594"/>
    <w:bookmarkStart w:id="36" w:name="_MON_1265265936"/>
    <w:bookmarkStart w:id="37" w:name="_MON_1266220738"/>
    <w:bookmarkStart w:id="38" w:name="_MON_1266220777"/>
    <w:bookmarkStart w:id="39" w:name="_MON_1266221218"/>
    <w:bookmarkStart w:id="40" w:name="_MON_1266303979"/>
    <w:bookmarkStart w:id="41" w:name="_MON_1266304453"/>
    <w:bookmarkStart w:id="42" w:name="_MON_1266304918"/>
    <w:bookmarkStart w:id="43" w:name="_MON_1266305039"/>
    <w:bookmarkStart w:id="44" w:name="_MON_1266305239"/>
    <w:bookmarkStart w:id="45" w:name="_MON_1266307615"/>
    <w:bookmarkStart w:id="46" w:name="_MON_1266307979"/>
    <w:bookmarkStart w:id="47" w:name="_MON_1266308723"/>
    <w:bookmarkStart w:id="48" w:name="_MON_1266308738"/>
    <w:bookmarkStart w:id="49" w:name="_MON_1266312973"/>
    <w:bookmarkStart w:id="50" w:name="_MON_1266313547"/>
    <w:bookmarkStart w:id="51" w:name="_MON_1266313590"/>
    <w:bookmarkStart w:id="52" w:name="_MON_1266314168"/>
    <w:bookmarkStart w:id="53" w:name="_MON_1266400303"/>
    <w:bookmarkStart w:id="54" w:name="_MON_1268037611"/>
    <w:bookmarkStart w:id="55" w:name="_MON_1268037996"/>
    <w:bookmarkStart w:id="56" w:name="_MON_1268038036"/>
    <w:bookmarkStart w:id="57" w:name="_MON_1268038154"/>
    <w:bookmarkStart w:id="58" w:name="_MON_1360396180"/>
    <w:bookmarkStart w:id="59" w:name="_MON_1360396292"/>
    <w:bookmarkStart w:id="60" w:name="_MON_1360398761"/>
    <w:bookmarkStart w:id="61" w:name="_MON_1360399387"/>
    <w:bookmarkStart w:id="62" w:name="_MON_1360399706"/>
    <w:bookmarkStart w:id="63" w:name="_MON_1360401873"/>
    <w:bookmarkStart w:id="64" w:name="_MON_1360401968"/>
    <w:bookmarkStart w:id="65" w:name="_MON_1360402134"/>
    <w:bookmarkStart w:id="66" w:name="_MON_1360402995"/>
    <w:bookmarkStart w:id="67" w:name="_MON_1360499599"/>
    <w:bookmarkStart w:id="68" w:name="_MON_1360499965"/>
    <w:bookmarkStart w:id="69" w:name="_MON_1404812993"/>
    <w:bookmarkStart w:id="70" w:name="_MON_1404813160"/>
    <w:bookmarkStart w:id="71" w:name="_MON_1404813261"/>
    <w:bookmarkStart w:id="72" w:name="_MON_1404813330"/>
    <w:bookmarkStart w:id="73" w:name="_MON_1404813705"/>
    <w:bookmarkStart w:id="74" w:name="_MON_1405151773"/>
    <w:bookmarkStart w:id="75" w:name="_MON_1405151978"/>
    <w:bookmarkStart w:id="76" w:name="_MON_1405152069"/>
    <w:bookmarkStart w:id="77" w:name="_MON_1405152570"/>
    <w:bookmarkStart w:id="78" w:name="_MON_1405152794"/>
    <w:bookmarkStart w:id="79" w:name="_MON_1214643527"/>
    <w:bookmarkStart w:id="80" w:name="_MON_1214643544"/>
    <w:bookmarkStart w:id="81" w:name="_MON_1214643575"/>
    <w:bookmarkStart w:id="82" w:name="_MON_1214643600"/>
    <w:bookmarkStart w:id="83" w:name="_MON_1214643641"/>
    <w:bookmarkStart w:id="84" w:name="_MON_1214643668"/>
    <w:bookmarkStart w:id="85" w:name="_MON_1214643838"/>
    <w:bookmarkStart w:id="86" w:name="_MON_1214644311"/>
    <w:bookmarkStart w:id="87" w:name="_MON_1214644335"/>
    <w:bookmarkStart w:id="88" w:name="_MON_1214644389"/>
    <w:bookmarkStart w:id="89" w:name="_MON_121464444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0" w:name="_MON_1214644557"/>
    <w:bookmarkEnd w:id="90"/>
    <w:p w:rsidR="0081711F" w:rsidRPr="00835F26" w:rsidRDefault="008E3049" w:rsidP="00273EF9">
      <w:pPr>
        <w:tabs>
          <w:tab w:val="left" w:pos="9498"/>
        </w:tabs>
        <w:jc w:val="both"/>
      </w:pPr>
      <w:r w:rsidRPr="00835F26">
        <w:object w:dxaOrig="10899" w:dyaOrig="3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75pt;height:156pt" o:ole="">
            <v:imagedata r:id="rId10" o:title=""/>
          </v:shape>
          <o:OLEObject Type="Embed" ProgID="Excel.Sheet.8" ShapeID="_x0000_i1025" DrawAspect="Content" ObjectID="_1579438875" r:id="rId11"/>
        </w:object>
      </w:r>
      <w:r w:rsidR="00273EF9" w:rsidRPr="00835F26">
        <w:tab/>
        <w:t xml:space="preserve">                          </w:t>
      </w:r>
      <w:r w:rsidR="00D66E12" w:rsidRPr="00835F26">
        <w:t xml:space="preserve">                           </w:t>
      </w:r>
    </w:p>
    <w:p w:rsidR="0081711F" w:rsidRPr="00835F26" w:rsidRDefault="0081711F" w:rsidP="0081711F"/>
    <w:p w:rsidR="0081711F" w:rsidRPr="00835F26" w:rsidRDefault="0081711F" w:rsidP="0081711F"/>
    <w:p w:rsidR="0081711F" w:rsidRPr="00835F26" w:rsidRDefault="0081711F" w:rsidP="0081711F"/>
    <w:p w:rsidR="0081711F" w:rsidRPr="00835F26" w:rsidRDefault="0081711F" w:rsidP="0081711F"/>
    <w:p w:rsidR="00B54072" w:rsidRPr="00835F26" w:rsidRDefault="0081711F" w:rsidP="00B54072">
      <w:pPr>
        <w:tabs>
          <w:tab w:val="left" w:pos="7560"/>
        </w:tabs>
      </w:pPr>
      <w:r w:rsidRPr="00835F26">
        <w:tab/>
        <w:t>TIMBRO E FIRMA DS</w:t>
      </w:r>
    </w:p>
    <w:p w:rsidR="00B54072" w:rsidRPr="00835F26" w:rsidRDefault="00B54072" w:rsidP="00B54072"/>
    <w:p w:rsidR="00E97EC5" w:rsidRPr="00835F26" w:rsidRDefault="00E97EC5" w:rsidP="00E97EC5">
      <w:pPr>
        <w:tabs>
          <w:tab w:val="left" w:pos="1170"/>
        </w:tabs>
        <w:rPr>
          <w:rFonts w:asciiTheme="minorHAnsi" w:hAnsiTheme="minorHAnsi"/>
          <w:sz w:val="22"/>
          <w:szCs w:val="22"/>
        </w:rPr>
      </w:pPr>
      <w:r w:rsidRPr="00835F26">
        <w:rPr>
          <w:rFonts w:asciiTheme="minorHAnsi" w:hAnsiTheme="minorHAnsi"/>
          <w:sz w:val="22"/>
          <w:szCs w:val="22"/>
        </w:rPr>
        <w:tab/>
        <w:t>Per accettazione</w:t>
      </w:r>
    </w:p>
    <w:p w:rsidR="00E97EC5" w:rsidRPr="00835F26" w:rsidRDefault="00E97EC5" w:rsidP="00E97EC5"/>
    <w:p w:rsidR="00E97EC5" w:rsidRPr="00835F26" w:rsidRDefault="00E97EC5" w:rsidP="00E97EC5"/>
    <w:p w:rsidR="00E97EC5" w:rsidRPr="00835F26" w:rsidRDefault="00E97EC5" w:rsidP="00E97EC5"/>
    <w:p w:rsidR="00E97EC5" w:rsidRPr="00835F26" w:rsidRDefault="00E97EC5" w:rsidP="00E97EC5">
      <w:r w:rsidRPr="00835F26">
        <w:t>_______________________________________</w:t>
      </w:r>
    </w:p>
    <w:p w:rsidR="00E97EC5" w:rsidRPr="00835F26" w:rsidRDefault="00E97EC5" w:rsidP="00E97EC5">
      <w:pPr>
        <w:autoSpaceDE w:val="0"/>
        <w:autoSpaceDN w:val="0"/>
        <w:adjustRightInd w:val="0"/>
        <w:jc w:val="both"/>
        <w:rPr>
          <w:rFonts w:asciiTheme="minorHAnsi" w:hAnsiTheme="minorHAnsi"/>
          <w:b/>
          <w:i/>
          <w:sz w:val="22"/>
          <w:szCs w:val="22"/>
          <w:u w:val="single"/>
        </w:rPr>
      </w:pPr>
    </w:p>
    <w:p w:rsidR="00E97EC5" w:rsidRPr="00835F26" w:rsidRDefault="00E97EC5" w:rsidP="00B54072">
      <w:pPr>
        <w:rPr>
          <w:rFonts w:asciiTheme="minorHAnsi" w:eastAsiaTheme="minorHAnsi" w:hAnsiTheme="minorHAnsi" w:cstheme="minorBidi"/>
          <w:b/>
          <w:i/>
          <w:sz w:val="22"/>
          <w:szCs w:val="22"/>
          <w:u w:val="single"/>
          <w:lang w:eastAsia="en-US"/>
        </w:rPr>
      </w:pPr>
    </w:p>
    <w:p w:rsidR="00222DC6" w:rsidRPr="005402FD" w:rsidRDefault="00222DC6" w:rsidP="00222DC6">
      <w:pPr>
        <w:autoSpaceDE w:val="0"/>
        <w:autoSpaceDN w:val="0"/>
        <w:adjustRightInd w:val="0"/>
        <w:jc w:val="both"/>
        <w:rPr>
          <w:rFonts w:asciiTheme="minorHAnsi" w:hAnsiTheme="minorHAnsi"/>
          <w:b/>
          <w:i/>
          <w:sz w:val="22"/>
          <w:szCs w:val="22"/>
          <w:u w:val="single"/>
        </w:rPr>
      </w:pPr>
      <w:r w:rsidRPr="005402FD">
        <w:rPr>
          <w:rFonts w:asciiTheme="minorHAnsi" w:hAnsiTheme="minorHAnsi"/>
          <w:b/>
          <w:i/>
          <w:sz w:val="22"/>
          <w:szCs w:val="22"/>
          <w:u w:val="single"/>
        </w:rPr>
        <w:t>COMPITI DEL TUTOR</w:t>
      </w:r>
    </w:p>
    <w:p w:rsidR="00222DC6" w:rsidRPr="005402FD" w:rsidRDefault="00222DC6" w:rsidP="00222DC6">
      <w:pPr>
        <w:autoSpaceDE w:val="0"/>
        <w:autoSpaceDN w:val="0"/>
        <w:adjustRightInd w:val="0"/>
        <w:jc w:val="both"/>
        <w:rPr>
          <w:rFonts w:asciiTheme="minorHAnsi" w:hAnsiTheme="minorHAnsi"/>
          <w:b/>
          <w:i/>
          <w:sz w:val="22"/>
          <w:szCs w:val="22"/>
          <w:u w:val="single"/>
        </w:rPr>
      </w:pPr>
    </w:p>
    <w:p w:rsidR="00222DC6" w:rsidRPr="005402FD" w:rsidRDefault="00222DC6" w:rsidP="00222DC6">
      <w:pPr>
        <w:rPr>
          <w:rFonts w:asciiTheme="minorHAnsi" w:hAnsiTheme="minorHAnsi"/>
          <w:i/>
          <w:sz w:val="22"/>
          <w:szCs w:val="22"/>
        </w:rPr>
      </w:pPr>
      <w:r w:rsidRPr="005402FD">
        <w:rPr>
          <w:rFonts w:asciiTheme="minorHAnsi" w:hAnsiTheme="minorHAnsi"/>
          <w:i/>
          <w:sz w:val="22"/>
          <w:szCs w:val="22"/>
        </w:rPr>
        <w:t>Il tutor ha come compito essenziale quello di facilitare i processi di apprendimento dei discenti e collaborare con gli esperti nella conduzione delle attività</w:t>
      </w:r>
    </w:p>
    <w:p w:rsidR="00222DC6" w:rsidRPr="005402FD" w:rsidRDefault="00222DC6" w:rsidP="00222DC6">
      <w:pPr>
        <w:rPr>
          <w:rFonts w:asciiTheme="minorHAnsi" w:hAnsiTheme="minorHAnsi"/>
          <w:i/>
          <w:sz w:val="22"/>
          <w:szCs w:val="22"/>
        </w:rPr>
      </w:pPr>
      <w:r w:rsidRPr="005402FD">
        <w:rPr>
          <w:rFonts w:asciiTheme="minorHAnsi" w:hAnsiTheme="minorHAnsi"/>
          <w:i/>
          <w:sz w:val="22"/>
          <w:szCs w:val="22"/>
        </w:rPr>
        <w:t>All’interno del suo tempo di attività, il tutor svolge compiti di coordinamento fra le diverse risorse umane che</w:t>
      </w:r>
    </w:p>
    <w:p w:rsidR="00222DC6" w:rsidRPr="005402FD" w:rsidRDefault="00222DC6" w:rsidP="00222DC6">
      <w:pPr>
        <w:rPr>
          <w:rFonts w:asciiTheme="minorHAnsi" w:hAnsiTheme="minorHAnsi"/>
          <w:i/>
          <w:sz w:val="22"/>
          <w:szCs w:val="22"/>
        </w:rPr>
      </w:pPr>
      <w:r w:rsidRPr="005402FD">
        <w:rPr>
          <w:rFonts w:asciiTheme="minorHAnsi" w:hAnsiTheme="minorHAnsi"/>
          <w:i/>
          <w:sz w:val="22"/>
          <w:szCs w:val="22"/>
        </w:rPr>
        <w:t>partecipano all'azione e compiti di collegamento generale con la didattica istituzionale.</w:t>
      </w:r>
    </w:p>
    <w:p w:rsidR="00222DC6" w:rsidRPr="005402FD" w:rsidRDefault="00222DC6" w:rsidP="00222DC6">
      <w:pPr>
        <w:rPr>
          <w:rFonts w:asciiTheme="minorHAnsi" w:hAnsiTheme="minorHAnsi"/>
          <w:i/>
          <w:sz w:val="22"/>
          <w:szCs w:val="22"/>
        </w:rPr>
      </w:pPr>
      <w:r w:rsidRPr="005402FD">
        <w:rPr>
          <w:rFonts w:asciiTheme="minorHAnsi" w:hAnsiTheme="minorHAnsi"/>
          <w:i/>
          <w:sz w:val="22"/>
          <w:szCs w:val="22"/>
        </w:rPr>
        <w:t>Partecipa con gli esperti alla valutazione/certificazione degli esiti formativi degli allievi.</w:t>
      </w:r>
    </w:p>
    <w:p w:rsidR="00222DC6" w:rsidRPr="005402FD" w:rsidRDefault="00222DC6" w:rsidP="00222DC6">
      <w:pPr>
        <w:rPr>
          <w:rFonts w:asciiTheme="minorHAnsi" w:hAnsiTheme="minorHAnsi"/>
          <w:i/>
          <w:sz w:val="22"/>
          <w:szCs w:val="22"/>
        </w:rPr>
      </w:pPr>
      <w:r w:rsidRPr="005402FD">
        <w:rPr>
          <w:rFonts w:asciiTheme="minorHAnsi" w:hAnsiTheme="minorHAnsi"/>
          <w:i/>
          <w:sz w:val="22"/>
          <w:szCs w:val="22"/>
        </w:rPr>
        <w:t>In particolare il tutor:</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predispone, in collaborazione con l’esperto, una programmazione dei tempi e dei metodi</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cura che nel registro didattico e di presenza vengano annotate le presenze e le firme dei partecipanti,</w:t>
      </w:r>
    </w:p>
    <w:p w:rsidR="00222DC6" w:rsidRPr="005402FD" w:rsidRDefault="00222DC6" w:rsidP="00222DC6">
      <w:pPr>
        <w:ind w:left="720"/>
        <w:rPr>
          <w:rFonts w:asciiTheme="minorHAnsi" w:hAnsiTheme="minorHAnsi"/>
          <w:i/>
          <w:sz w:val="22"/>
          <w:szCs w:val="22"/>
        </w:rPr>
      </w:pPr>
      <w:r w:rsidRPr="005402FD">
        <w:rPr>
          <w:rFonts w:asciiTheme="minorHAnsi" w:hAnsiTheme="minorHAnsi"/>
          <w:i/>
          <w:sz w:val="22"/>
          <w:szCs w:val="22"/>
        </w:rPr>
        <w:t>degli esperti e la propria, l’orario d’inizio e fine della lezione;</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accerta l’avvenuta compilazione della scheda allievo, la stesura e la firma dell’eventuale  patto formativo;</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segnala in tempo reale al Dirigente Scolastico se il numero dei partecipanti scende al di sotto del  previsto;</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cura il monitoraggio fisico del corso, contattando gli alunni in caso di inadempienza ai propri compiti in itinere o anche prima/dopo l’intervento formativo;</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si interfaccia con il tutor coordinatore per svolgere azione di monitoraggio e con l’esperto per il bilancio</w:t>
      </w:r>
    </w:p>
    <w:p w:rsidR="00222DC6" w:rsidRPr="005402FD" w:rsidRDefault="00222DC6" w:rsidP="00222DC6">
      <w:pPr>
        <w:ind w:left="720"/>
        <w:rPr>
          <w:rFonts w:asciiTheme="minorHAnsi" w:hAnsiTheme="minorHAnsi"/>
          <w:i/>
          <w:sz w:val="22"/>
          <w:szCs w:val="22"/>
        </w:rPr>
      </w:pPr>
      <w:r w:rsidRPr="005402FD">
        <w:rPr>
          <w:rFonts w:asciiTheme="minorHAnsi" w:hAnsiTheme="minorHAnsi"/>
          <w:i/>
          <w:sz w:val="22"/>
          <w:szCs w:val="22"/>
        </w:rPr>
        <w:lastRenderedPageBreak/>
        <w:t>delle competenza, accertando che l’intervento venga effettuato;</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partecipa alle riunioni del gruppo di coordinamento anche in orario pomeridiano</w:t>
      </w:r>
    </w:p>
    <w:p w:rsidR="00222DC6" w:rsidRPr="005402FD" w:rsidRDefault="00222DC6" w:rsidP="00222DC6">
      <w:pPr>
        <w:numPr>
          <w:ilvl w:val="0"/>
          <w:numId w:val="15"/>
        </w:numPr>
        <w:spacing w:after="200" w:line="276" w:lineRule="auto"/>
        <w:rPr>
          <w:rFonts w:asciiTheme="minorHAnsi" w:hAnsiTheme="minorHAnsi"/>
          <w:i/>
          <w:sz w:val="22"/>
          <w:szCs w:val="22"/>
        </w:rPr>
      </w:pPr>
      <w:r w:rsidRPr="005402FD">
        <w:rPr>
          <w:rFonts w:asciiTheme="minorHAnsi" w:hAnsiTheme="minorHAnsi"/>
          <w:i/>
          <w:sz w:val="22"/>
          <w:szCs w:val="22"/>
        </w:rPr>
        <w:t>Inserisce i dati relativi alla gestione del percorso, e in particolare:</w:t>
      </w:r>
    </w:p>
    <w:p w:rsidR="00222DC6" w:rsidRPr="005402FD" w:rsidRDefault="00222DC6" w:rsidP="00222DC6">
      <w:pPr>
        <w:numPr>
          <w:ilvl w:val="0"/>
          <w:numId w:val="17"/>
        </w:numPr>
        <w:spacing w:after="200" w:line="276" w:lineRule="auto"/>
        <w:rPr>
          <w:rFonts w:asciiTheme="minorHAnsi" w:hAnsiTheme="minorHAnsi"/>
          <w:i/>
          <w:sz w:val="22"/>
          <w:szCs w:val="22"/>
        </w:rPr>
      </w:pPr>
      <w:r w:rsidRPr="005402FD">
        <w:rPr>
          <w:rFonts w:asciiTheme="minorHAnsi" w:hAnsiTheme="minorHAnsi"/>
          <w:i/>
          <w:sz w:val="22"/>
          <w:szCs w:val="22"/>
        </w:rPr>
        <w:t>registra le anagrafiche brevi (i corsisti e gli operatori accedendo poi al sistema con username e</w:t>
      </w:r>
    </w:p>
    <w:p w:rsidR="00222DC6" w:rsidRPr="005402FD" w:rsidRDefault="00222DC6" w:rsidP="00222DC6">
      <w:pPr>
        <w:numPr>
          <w:ilvl w:val="0"/>
          <w:numId w:val="17"/>
        </w:numPr>
        <w:spacing w:after="200" w:line="276" w:lineRule="auto"/>
        <w:rPr>
          <w:rFonts w:asciiTheme="minorHAnsi" w:hAnsiTheme="minorHAnsi"/>
          <w:i/>
          <w:sz w:val="22"/>
          <w:szCs w:val="22"/>
        </w:rPr>
      </w:pPr>
      <w:r w:rsidRPr="005402FD">
        <w:rPr>
          <w:rFonts w:asciiTheme="minorHAnsi" w:hAnsiTheme="minorHAnsi"/>
          <w:i/>
          <w:sz w:val="22"/>
          <w:szCs w:val="22"/>
        </w:rPr>
        <w:t>password personali devono completarle)</w:t>
      </w:r>
    </w:p>
    <w:p w:rsidR="00222DC6" w:rsidRPr="005402FD" w:rsidRDefault="00222DC6" w:rsidP="00222DC6">
      <w:pPr>
        <w:numPr>
          <w:ilvl w:val="0"/>
          <w:numId w:val="17"/>
        </w:numPr>
        <w:spacing w:after="200" w:line="276" w:lineRule="auto"/>
        <w:rPr>
          <w:rFonts w:asciiTheme="minorHAnsi" w:hAnsiTheme="minorHAnsi"/>
          <w:i/>
          <w:sz w:val="22"/>
          <w:szCs w:val="22"/>
        </w:rPr>
      </w:pPr>
      <w:r w:rsidRPr="005402FD">
        <w:rPr>
          <w:rFonts w:asciiTheme="minorHAnsi" w:hAnsiTheme="minorHAnsi"/>
          <w:i/>
          <w:sz w:val="22"/>
          <w:szCs w:val="22"/>
        </w:rPr>
        <w:t>inserisce la programmazione giornaliera delle attività</w:t>
      </w:r>
    </w:p>
    <w:p w:rsidR="00222DC6" w:rsidRPr="005402FD" w:rsidRDefault="00222DC6" w:rsidP="00222DC6">
      <w:pPr>
        <w:numPr>
          <w:ilvl w:val="0"/>
          <w:numId w:val="17"/>
        </w:numPr>
        <w:spacing w:after="200" w:line="276" w:lineRule="auto"/>
        <w:rPr>
          <w:rFonts w:asciiTheme="minorHAnsi" w:hAnsiTheme="minorHAnsi"/>
          <w:i/>
          <w:sz w:val="22"/>
          <w:szCs w:val="22"/>
        </w:rPr>
      </w:pPr>
      <w:r w:rsidRPr="005402FD">
        <w:rPr>
          <w:rFonts w:asciiTheme="minorHAnsi" w:hAnsiTheme="minorHAnsi"/>
          <w:i/>
          <w:sz w:val="22"/>
          <w:szCs w:val="22"/>
        </w:rPr>
        <w:t>concorda l’orario con gli esperti</w:t>
      </w:r>
    </w:p>
    <w:p w:rsidR="00222DC6" w:rsidRPr="005402FD" w:rsidRDefault="00222DC6" w:rsidP="00222DC6">
      <w:pPr>
        <w:numPr>
          <w:ilvl w:val="0"/>
          <w:numId w:val="17"/>
        </w:numPr>
        <w:spacing w:after="200" w:line="276" w:lineRule="auto"/>
        <w:rPr>
          <w:rFonts w:asciiTheme="minorHAnsi" w:hAnsiTheme="minorHAnsi"/>
          <w:i/>
          <w:sz w:val="22"/>
          <w:szCs w:val="22"/>
        </w:rPr>
      </w:pPr>
      <w:r w:rsidRPr="005402FD">
        <w:rPr>
          <w:rFonts w:asciiTheme="minorHAnsi" w:hAnsiTheme="minorHAnsi"/>
          <w:i/>
          <w:sz w:val="22"/>
          <w:szCs w:val="22"/>
        </w:rPr>
        <w:t>provvede alla gestione della classe:</w:t>
      </w:r>
    </w:p>
    <w:p w:rsidR="00222DC6" w:rsidRPr="005402FD" w:rsidRDefault="00222DC6" w:rsidP="00222DC6">
      <w:pPr>
        <w:numPr>
          <w:ilvl w:val="0"/>
          <w:numId w:val="16"/>
        </w:numPr>
        <w:spacing w:after="200" w:line="276" w:lineRule="auto"/>
        <w:rPr>
          <w:rFonts w:asciiTheme="minorHAnsi" w:hAnsiTheme="minorHAnsi"/>
          <w:i/>
          <w:sz w:val="22"/>
          <w:szCs w:val="22"/>
        </w:rPr>
      </w:pPr>
      <w:r w:rsidRPr="005402FD">
        <w:rPr>
          <w:rFonts w:asciiTheme="minorHAnsi" w:hAnsiTheme="minorHAnsi"/>
          <w:i/>
          <w:sz w:val="22"/>
          <w:szCs w:val="22"/>
        </w:rPr>
        <w:t>documentazione ritiri</w:t>
      </w:r>
    </w:p>
    <w:p w:rsidR="00222DC6" w:rsidRPr="005402FD" w:rsidRDefault="00222DC6" w:rsidP="00222DC6">
      <w:pPr>
        <w:numPr>
          <w:ilvl w:val="0"/>
          <w:numId w:val="16"/>
        </w:numPr>
        <w:spacing w:after="200" w:line="276" w:lineRule="auto"/>
        <w:rPr>
          <w:rFonts w:asciiTheme="minorHAnsi" w:hAnsiTheme="minorHAnsi"/>
          <w:i/>
          <w:sz w:val="22"/>
          <w:szCs w:val="22"/>
        </w:rPr>
      </w:pPr>
      <w:r w:rsidRPr="005402FD">
        <w:rPr>
          <w:rFonts w:asciiTheme="minorHAnsi" w:hAnsiTheme="minorHAnsi"/>
          <w:i/>
          <w:sz w:val="22"/>
          <w:szCs w:val="22"/>
        </w:rPr>
        <w:t>registrazione assenze</w:t>
      </w:r>
    </w:p>
    <w:p w:rsidR="00222DC6" w:rsidRPr="005402FD" w:rsidRDefault="00222DC6" w:rsidP="00222DC6">
      <w:pPr>
        <w:numPr>
          <w:ilvl w:val="0"/>
          <w:numId w:val="16"/>
        </w:numPr>
        <w:spacing w:after="200" w:line="276" w:lineRule="auto"/>
        <w:rPr>
          <w:rFonts w:asciiTheme="minorHAnsi" w:hAnsiTheme="minorHAnsi"/>
          <w:i/>
          <w:sz w:val="22"/>
          <w:szCs w:val="22"/>
        </w:rPr>
      </w:pPr>
      <w:r w:rsidRPr="005402FD">
        <w:rPr>
          <w:rFonts w:asciiTheme="minorHAnsi" w:hAnsiTheme="minorHAnsi"/>
          <w:i/>
          <w:sz w:val="22"/>
          <w:szCs w:val="22"/>
        </w:rPr>
        <w:t>attuazione verifiche</w:t>
      </w:r>
    </w:p>
    <w:p w:rsidR="00222DC6" w:rsidRPr="005402FD" w:rsidRDefault="00222DC6" w:rsidP="00222DC6">
      <w:pPr>
        <w:numPr>
          <w:ilvl w:val="0"/>
          <w:numId w:val="16"/>
        </w:numPr>
        <w:spacing w:after="200" w:line="276" w:lineRule="auto"/>
        <w:rPr>
          <w:rFonts w:asciiTheme="minorHAnsi" w:hAnsiTheme="minorHAnsi"/>
          <w:i/>
          <w:sz w:val="22"/>
          <w:szCs w:val="22"/>
        </w:rPr>
      </w:pPr>
      <w:r w:rsidRPr="005402FD">
        <w:rPr>
          <w:rFonts w:asciiTheme="minorHAnsi" w:hAnsiTheme="minorHAnsi"/>
          <w:i/>
          <w:sz w:val="22"/>
          <w:szCs w:val="22"/>
        </w:rPr>
        <w:t>emissione attestati</w:t>
      </w:r>
    </w:p>
    <w:p w:rsidR="00222DC6" w:rsidRPr="005402FD" w:rsidRDefault="00222DC6" w:rsidP="00222DC6">
      <w:pPr>
        <w:numPr>
          <w:ilvl w:val="0"/>
          <w:numId w:val="17"/>
        </w:numPr>
        <w:spacing w:after="200" w:line="276" w:lineRule="auto"/>
        <w:rPr>
          <w:rFonts w:asciiTheme="minorHAnsi" w:hAnsiTheme="minorHAnsi"/>
          <w:i/>
          <w:sz w:val="22"/>
          <w:szCs w:val="22"/>
        </w:rPr>
      </w:pPr>
      <w:r w:rsidRPr="005402FD">
        <w:rPr>
          <w:rFonts w:asciiTheme="minorHAnsi" w:hAnsiTheme="minorHAnsi"/>
          <w:i/>
          <w:sz w:val="22"/>
          <w:szCs w:val="22"/>
        </w:rPr>
        <w:t>descrive e documenta i prodotti dell’intervento</w:t>
      </w:r>
    </w:p>
    <w:p w:rsidR="00E97EC5" w:rsidRPr="00835F26" w:rsidRDefault="00222DC6" w:rsidP="00222DC6">
      <w:pPr>
        <w:rPr>
          <w:rFonts w:asciiTheme="minorHAnsi" w:eastAsiaTheme="minorHAnsi" w:hAnsiTheme="minorHAnsi" w:cstheme="minorBidi"/>
          <w:b/>
          <w:i/>
          <w:sz w:val="22"/>
          <w:szCs w:val="22"/>
          <w:u w:val="single"/>
          <w:lang w:eastAsia="en-US"/>
        </w:rPr>
      </w:pPr>
      <w:r w:rsidRPr="005402FD">
        <w:rPr>
          <w:rFonts w:asciiTheme="minorHAnsi" w:hAnsiTheme="minorHAnsi"/>
          <w:i/>
          <w:sz w:val="22"/>
          <w:szCs w:val="22"/>
        </w:rPr>
        <w:t>g) inserisce un resoconto (in termini di ore e importo) delle</w:t>
      </w:r>
    </w:p>
    <w:p w:rsidR="00E97EC5" w:rsidRDefault="00E97EC5" w:rsidP="00B54072">
      <w:pPr>
        <w:rPr>
          <w:rFonts w:asciiTheme="minorHAnsi" w:eastAsiaTheme="minorHAnsi" w:hAnsiTheme="minorHAnsi" w:cstheme="minorBidi"/>
          <w:b/>
          <w:i/>
          <w:sz w:val="22"/>
          <w:szCs w:val="22"/>
          <w:u w:val="single"/>
          <w:lang w:eastAsia="en-US"/>
        </w:rPr>
      </w:pPr>
    </w:p>
    <w:p w:rsidR="00E97EC5" w:rsidRPr="00835F26" w:rsidRDefault="00E97EC5" w:rsidP="00B54072">
      <w:pPr>
        <w:rPr>
          <w:rFonts w:asciiTheme="minorHAnsi" w:eastAsiaTheme="minorHAnsi" w:hAnsiTheme="minorHAnsi" w:cstheme="minorBidi"/>
          <w:b/>
          <w:i/>
          <w:sz w:val="22"/>
          <w:szCs w:val="22"/>
          <w:u w:val="single"/>
          <w:lang w:eastAsia="en-US"/>
        </w:rPr>
      </w:pPr>
    </w:p>
    <w:p w:rsidR="00B54072" w:rsidRPr="00835F26" w:rsidRDefault="00B54072" w:rsidP="00B54072">
      <w:pPr>
        <w:rPr>
          <w:rFonts w:asciiTheme="minorHAnsi" w:eastAsiaTheme="minorHAnsi" w:hAnsiTheme="minorHAnsi" w:cstheme="minorBidi"/>
          <w:b/>
          <w:i/>
          <w:sz w:val="22"/>
          <w:szCs w:val="22"/>
          <w:u w:val="single"/>
          <w:lang w:eastAsia="en-US"/>
        </w:rPr>
      </w:pPr>
      <w:r w:rsidRPr="00835F26">
        <w:rPr>
          <w:rFonts w:asciiTheme="minorHAnsi" w:eastAsiaTheme="minorHAnsi" w:hAnsiTheme="minorHAnsi" w:cstheme="minorBidi"/>
          <w:b/>
          <w:i/>
          <w:sz w:val="22"/>
          <w:szCs w:val="22"/>
          <w:u w:val="single"/>
          <w:lang w:eastAsia="en-US"/>
        </w:rPr>
        <w:t>COMPITI DELL’ESPERTO</w:t>
      </w:r>
    </w:p>
    <w:p w:rsidR="00B54072" w:rsidRPr="00835F26" w:rsidRDefault="00B54072" w:rsidP="00B54072">
      <w:pPr>
        <w:rPr>
          <w:rFonts w:asciiTheme="minorHAnsi" w:eastAsiaTheme="minorHAnsi" w:hAnsiTheme="minorHAnsi" w:cstheme="minorBidi"/>
          <w:sz w:val="22"/>
          <w:szCs w:val="22"/>
          <w:lang w:eastAsia="en-US"/>
        </w:rPr>
      </w:pPr>
    </w:p>
    <w:p w:rsidR="00B54072" w:rsidRPr="00835F26" w:rsidRDefault="00B54072" w:rsidP="00B54072">
      <w:pPr>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L’esperto/docente, si impegna a svolgere i seguenti compiti:</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Firmare il registro giornaliero su cui indicare gli argomenti del giorno divisi in teorici e pratici</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Seguire scrupolosamente quanto previsto dal contratto formativo o regolamento del corso</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Partecipare, quando richiesto, alle riunioni indette dal Gruppo di Coordinamento di progetto  </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Comunicare preventivamente eventuali impedimenti all’attività di docenza per eventuale tempestiva rimodulazione del calendario</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Effettuare durante il percorso valutazioni finali per la certificazione dell’Unità Formativa Didattica di competenza </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Interagire con gli esperti di monitoraggio e valutazione del processo per eventuali azioni didattiche e strutturali correttive</w:t>
      </w:r>
    </w:p>
    <w:p w:rsidR="00B54072" w:rsidRPr="00835F26"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Compilare l’area predisposta per la descrizione e la documentazione dell’attività svolta all’interno della piattaforma “Gestione PON”,  in Gestione e documentazione dell’attività – Documentazione attività </w:t>
      </w:r>
    </w:p>
    <w:p w:rsidR="00B54072" w:rsidRPr="00B54072" w:rsidRDefault="00B54072" w:rsidP="00B54072">
      <w:pPr>
        <w:numPr>
          <w:ilvl w:val="0"/>
          <w:numId w:val="13"/>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Premesso che l’istituzione affiderà l’incarico con le modalità tipiche del “progetto obiettivo”, curando particolarmente la valutazione del risultato dell’apprendimento dei discenti, l’esperto, coadiuvato dal tutor per il reperimento dei dati curriculari degli allievi, dovrà prestare particolare attenzione a favorire il miglioramento delle competenze dei discenti valutandone puntualmente, anche con riscontri oggettivi,  almeno il livello delle competenze in ingresso e quelle  in uscita dall’intervento. I dati sulla valutazione delle competenze in ingresso dovranno essere integrati </w:t>
      </w:r>
      <w:r w:rsidRPr="00835F26">
        <w:rPr>
          <w:rFonts w:asciiTheme="minorHAnsi" w:eastAsiaTheme="minorHAnsi" w:hAnsiTheme="minorHAnsi" w:cstheme="minorBidi"/>
          <w:i/>
          <w:sz w:val="22"/>
          <w:szCs w:val="22"/>
          <w:lang w:eastAsia="en-US"/>
        </w:rPr>
        <w:lastRenderedPageBreak/>
        <w:t>almeno con l’ultima  valutazione di riferimento che può essere, ad esempio, l’ultimo  scrutinio relativo al candidato medesimo, temporalmente più prossimo al periodo di svolgimento del corso: le valutazioni curriculari, per  tutte le materie con l’ aggiunta delle valutazioni di ingresso</w:t>
      </w:r>
      <w:r w:rsidRPr="00B54072">
        <w:rPr>
          <w:rFonts w:asciiTheme="minorHAnsi" w:eastAsiaTheme="minorHAnsi" w:hAnsiTheme="minorHAnsi" w:cstheme="minorBidi"/>
          <w:i/>
          <w:sz w:val="22"/>
          <w:szCs w:val="22"/>
          <w:lang w:eastAsia="en-US"/>
        </w:rPr>
        <w:t xml:space="preserve"> rilevate, costituiranno la base informativa minimale per l’ anamnesi del singolo allievo  e dovranno poi confluire nell’articolazione interpolante delle esigenze dei singoli che determinerà  poi l’attività complessiva di sviluppo del corso.</w:t>
      </w:r>
    </w:p>
    <w:p w:rsidR="00B54072" w:rsidRPr="00B54072" w:rsidRDefault="00B54072" w:rsidP="00B54072">
      <w:pPr>
        <w:ind w:firstLine="360"/>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 xml:space="preserve">9) </w:t>
      </w:r>
      <w:r w:rsidRPr="00B54072">
        <w:rPr>
          <w:rFonts w:asciiTheme="minorHAnsi" w:eastAsiaTheme="minorHAnsi" w:hAnsiTheme="minorHAnsi" w:cstheme="minorBidi"/>
          <w:i/>
          <w:sz w:val="22"/>
          <w:szCs w:val="22"/>
          <w:lang w:eastAsia="en-US"/>
        </w:rPr>
        <w:tab/>
        <w:t>Relazione finale contenente:</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Obiettivi e risultati ottenuti. Analisi e documentazione in conformità  all’art.6 del bando.</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Metodologia didattica</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Profilo didattico sulle competenze acquisite da ogni allievo.</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Frequenza corsisti</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Materiale didattico individuale utilizzato</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Materiale individuale di consumo utilizzato</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Problemi che occorre vengano segnalati</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Originale Test o questionari di fine Unità/didattica</w:t>
      </w:r>
    </w:p>
    <w:p w:rsidR="00B54072" w:rsidRPr="00B54072" w:rsidRDefault="00B54072" w:rsidP="00B54072">
      <w:pPr>
        <w:numPr>
          <w:ilvl w:val="1"/>
          <w:numId w:val="14"/>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Solutore Test o solutore questionario</w:t>
      </w:r>
    </w:p>
    <w:p w:rsidR="00E97EC5" w:rsidRDefault="00E97EC5" w:rsidP="00B54072">
      <w:pPr>
        <w:rPr>
          <w:rFonts w:asciiTheme="minorHAnsi" w:eastAsiaTheme="minorHAnsi" w:hAnsiTheme="minorHAnsi" w:cstheme="minorBidi"/>
          <w:i/>
          <w:sz w:val="22"/>
          <w:szCs w:val="22"/>
          <w:u w:val="single"/>
          <w:lang w:eastAsia="en-US"/>
        </w:rPr>
      </w:pPr>
    </w:p>
    <w:p w:rsidR="00E97EC5" w:rsidRDefault="00E97EC5" w:rsidP="00E97EC5">
      <w:pPr>
        <w:rPr>
          <w:rFonts w:asciiTheme="minorHAnsi" w:eastAsiaTheme="minorHAnsi" w:hAnsiTheme="minorHAnsi" w:cstheme="minorBidi"/>
          <w:sz w:val="22"/>
          <w:szCs w:val="22"/>
          <w:lang w:eastAsia="en-US"/>
        </w:rPr>
      </w:pPr>
    </w:p>
    <w:p w:rsidR="00A368BF" w:rsidRPr="00A368BF" w:rsidRDefault="00A368BF" w:rsidP="00A368BF">
      <w:pPr>
        <w:spacing w:after="200" w:line="276" w:lineRule="auto"/>
        <w:jc w:val="center"/>
        <w:rPr>
          <w:rFonts w:asciiTheme="minorHAnsi" w:eastAsiaTheme="minorHAnsi" w:hAnsiTheme="minorHAnsi" w:cstheme="minorBidi"/>
          <w:b/>
          <w:i/>
          <w:sz w:val="22"/>
          <w:szCs w:val="22"/>
          <w:lang w:eastAsia="en-US"/>
        </w:rPr>
      </w:pPr>
      <w:bookmarkStart w:id="91" w:name="_GoBack"/>
      <w:r w:rsidRPr="00A368BF">
        <w:rPr>
          <w:rFonts w:asciiTheme="minorHAnsi" w:eastAsiaTheme="minorHAnsi" w:hAnsiTheme="minorHAnsi" w:cstheme="minorBidi"/>
          <w:b/>
          <w:i/>
          <w:sz w:val="22"/>
          <w:szCs w:val="22"/>
          <w:lang w:eastAsia="en-US"/>
        </w:rPr>
        <w:t>COMPITI EVENTUALE SUPPORTO AL GRUPPO COORDINAMENTO</w:t>
      </w:r>
    </w:p>
    <w:bookmarkEnd w:id="91"/>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 xml:space="preserve">Provvedere (in collaborazione????) con il DS e il DSGA alla redazione di avvisi, bandi, gare per il reclutamento del personale e delle associazioni\agenzie occorrenti per la realizzazione del progetto, secondo le vigenti normative, fino all’incarico o ai contratti </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Provvedere al materiale di consumo e alle altre necessità ricadenti nelle spese di gestione</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Inserire in piattaforma gli incarichi di tutto il personale selezionato, interno\esterno</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Caricare tutta la documentazione prodotta e occorrente  in piattaforma previa opportuna scannerizzazione</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Occuparsi delle opportune azioni di pubblicità</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Redigere o controllare e caricare le schede di osservazione nella sezione documentazione e ricerca</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Verificare la compilazione e la congruenza dei DATASHEET  da parte delle figure di sistema</w:t>
      </w:r>
    </w:p>
    <w:p w:rsidR="00A368BF" w:rsidRP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Collaborare con il referente della valutazione a coordinare gestire e caricare i materiali occorrenti</w:t>
      </w:r>
    </w:p>
    <w:p w:rsidR="00A368BF" w:rsidRDefault="00A368BF" w:rsidP="00A368BF">
      <w:pPr>
        <w:numPr>
          <w:ilvl w:val="0"/>
          <w:numId w:val="1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Provvedere ad inviare le credenziali a tutor ed esperti</w:t>
      </w:r>
    </w:p>
    <w:p w:rsidR="00A368BF" w:rsidRDefault="00A368BF" w:rsidP="00A368BF">
      <w:pPr>
        <w:spacing w:after="200" w:line="276" w:lineRule="auto"/>
        <w:contextualSpacing/>
        <w:rPr>
          <w:rFonts w:asciiTheme="minorHAnsi" w:eastAsiaTheme="minorHAnsi" w:hAnsiTheme="minorHAnsi" w:cstheme="minorBidi"/>
          <w:i/>
          <w:sz w:val="22"/>
          <w:szCs w:val="22"/>
          <w:lang w:eastAsia="en-US"/>
        </w:rPr>
      </w:pPr>
    </w:p>
    <w:p w:rsidR="00A368BF" w:rsidRPr="00A368BF" w:rsidRDefault="00A368BF" w:rsidP="00A368BF">
      <w:pPr>
        <w:spacing w:after="200" w:line="276" w:lineRule="auto"/>
        <w:contextualSpacing/>
        <w:rPr>
          <w:rFonts w:asciiTheme="minorHAnsi" w:eastAsiaTheme="minorHAnsi" w:hAnsiTheme="minorHAnsi" w:cstheme="minorBidi"/>
          <w:i/>
          <w:sz w:val="22"/>
          <w:szCs w:val="22"/>
          <w:lang w:eastAsia="en-US"/>
        </w:rPr>
      </w:pPr>
    </w:p>
    <w:p w:rsidR="00A368BF" w:rsidRPr="00A368BF" w:rsidRDefault="00A368BF" w:rsidP="00A368BF">
      <w:pPr>
        <w:spacing w:after="200" w:line="276" w:lineRule="auto"/>
        <w:jc w:val="center"/>
        <w:rPr>
          <w:rFonts w:asciiTheme="minorHAnsi" w:eastAsiaTheme="minorHAnsi" w:hAnsiTheme="minorHAnsi" w:cstheme="minorBidi"/>
          <w:b/>
          <w:i/>
          <w:sz w:val="22"/>
          <w:szCs w:val="22"/>
          <w:lang w:eastAsia="en-US"/>
        </w:rPr>
      </w:pPr>
      <w:r w:rsidRPr="00A368BF">
        <w:rPr>
          <w:rFonts w:asciiTheme="minorHAnsi" w:eastAsiaTheme="minorHAnsi" w:hAnsiTheme="minorHAnsi" w:cstheme="minorBidi"/>
          <w:i/>
          <w:sz w:val="22"/>
          <w:szCs w:val="22"/>
          <w:lang w:eastAsia="en-US"/>
        </w:rPr>
        <w:tab/>
      </w:r>
      <w:r w:rsidRPr="00A368BF">
        <w:rPr>
          <w:rFonts w:asciiTheme="minorHAnsi" w:eastAsiaTheme="minorHAnsi" w:hAnsiTheme="minorHAnsi" w:cstheme="minorBidi"/>
          <w:b/>
          <w:i/>
          <w:sz w:val="22"/>
          <w:szCs w:val="22"/>
          <w:lang w:eastAsia="en-US"/>
        </w:rPr>
        <w:t>COMPITI EVENTUALE PROGETTISTA ESECUTIVO</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tutor ed esperto a definire la struttura del modulo</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tutor ed esperto a definire il calendario e a caricarlo in piattaforma</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Verificare la fattibilità e congruenza dei vari calendari</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Definire gli spazi da dedicare al progetto</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 xml:space="preserve">Aiutare il Tutor ad inviare le credenziali all’esperto </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 inserire gli alunni in piattaforma</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ad inserire le schede richieste agli alunni</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lastRenderedPageBreak/>
        <w:t>Aiutare il tutor ad inviare le credenziali agli alunni</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ad aiutare l’esperto nei proprio compiti :-D</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Dare l’avvio ai moduli</w:t>
      </w:r>
    </w:p>
    <w:p w:rsidR="00A368BF" w:rsidRP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alla gestione delle assenze\presenze e quant’altro richiesto dalla piattaforma</w:t>
      </w:r>
    </w:p>
    <w:p w:rsidR="00A368BF" w:rsidRDefault="00A368BF" w:rsidP="00A368BF">
      <w:pPr>
        <w:numPr>
          <w:ilvl w:val="0"/>
          <w:numId w:val="19"/>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 xml:space="preserve">Chiudere il corso e generare gli attestati </w:t>
      </w:r>
    </w:p>
    <w:p w:rsidR="00A368BF" w:rsidRPr="00A368BF" w:rsidRDefault="00A368BF" w:rsidP="00A368BF">
      <w:pPr>
        <w:spacing w:after="200" w:line="276" w:lineRule="auto"/>
        <w:ind w:left="720"/>
        <w:contextualSpacing/>
        <w:rPr>
          <w:rFonts w:asciiTheme="minorHAnsi" w:eastAsiaTheme="minorHAnsi" w:hAnsiTheme="minorHAnsi" w:cstheme="minorBidi"/>
          <w:i/>
          <w:sz w:val="22"/>
          <w:szCs w:val="22"/>
          <w:lang w:eastAsia="en-US"/>
        </w:rPr>
      </w:pPr>
    </w:p>
    <w:p w:rsidR="00A368BF" w:rsidRPr="00A368BF" w:rsidRDefault="00A368BF" w:rsidP="00A368BF">
      <w:pPr>
        <w:autoSpaceDE w:val="0"/>
        <w:autoSpaceDN w:val="0"/>
        <w:adjustRightInd w:val="0"/>
        <w:rPr>
          <w:rFonts w:asciiTheme="minorHAnsi" w:eastAsiaTheme="minorHAnsi" w:hAnsiTheme="minorHAnsi"/>
          <w:b/>
          <w:bCs/>
          <w:i/>
          <w:sz w:val="22"/>
          <w:szCs w:val="22"/>
          <w:u w:val="single"/>
          <w:lang w:eastAsia="en-US"/>
        </w:rPr>
      </w:pPr>
      <w:r w:rsidRPr="00A368BF">
        <w:rPr>
          <w:rFonts w:asciiTheme="minorHAnsi" w:eastAsiaTheme="minorHAnsi" w:hAnsiTheme="minorHAnsi"/>
          <w:b/>
          <w:bCs/>
          <w:i/>
          <w:sz w:val="22"/>
          <w:szCs w:val="22"/>
          <w:u w:val="single"/>
          <w:lang w:eastAsia="en-US"/>
        </w:rPr>
        <w:t>COMPITI DEL REFERENTE DELLA VALUTAZIONE</w:t>
      </w:r>
    </w:p>
    <w:p w:rsidR="00A368BF" w:rsidRPr="00A368BF" w:rsidRDefault="00A368BF" w:rsidP="00A368BF">
      <w:pPr>
        <w:autoSpaceDE w:val="0"/>
        <w:autoSpaceDN w:val="0"/>
        <w:adjustRightInd w:val="0"/>
        <w:rPr>
          <w:rFonts w:asciiTheme="minorHAnsi" w:eastAsiaTheme="minorHAnsi" w:hAnsiTheme="minorHAnsi"/>
          <w:bCs/>
          <w:i/>
          <w:sz w:val="22"/>
          <w:szCs w:val="22"/>
          <w:lang w:eastAsia="en-US"/>
        </w:rPr>
      </w:pPr>
    </w:p>
    <w:p w:rsidR="00A368BF" w:rsidRPr="00A368BF" w:rsidRDefault="00A368BF" w:rsidP="00A368BF">
      <w:pPr>
        <w:numPr>
          <w:ilvl w:val="0"/>
          <w:numId w:val="20"/>
        </w:numPr>
        <w:autoSpaceDE w:val="0"/>
        <w:autoSpaceDN w:val="0"/>
        <w:adjustRightInd w:val="0"/>
        <w:spacing w:after="200" w:line="276" w:lineRule="auto"/>
        <w:contextualSpacing/>
        <w:rPr>
          <w:rFonts w:asciiTheme="minorHAnsi" w:eastAsiaTheme="minorHAnsi" w:hAnsiTheme="minorHAnsi"/>
          <w:bCs/>
          <w:i/>
          <w:sz w:val="22"/>
          <w:szCs w:val="22"/>
          <w:lang w:eastAsia="en-US"/>
        </w:rPr>
      </w:pPr>
      <w:r w:rsidRPr="00A368BF">
        <w:rPr>
          <w:rFonts w:asciiTheme="minorHAnsi" w:eastAsiaTheme="minorHAnsi" w:hAnsiTheme="minorHAnsi"/>
          <w:bCs/>
          <w:i/>
          <w:sz w:val="22"/>
          <w:szCs w:val="22"/>
          <w:lang w:eastAsia="en-US"/>
        </w:rPr>
        <w:t>garantire, di concerto con tutor ed esperti di ciascun percorso formativo, la presenza di momenti di valutazione secondo le diverse esigenze didattiche e facilitarne l’attuazione;</w:t>
      </w:r>
    </w:p>
    <w:p w:rsidR="00A368BF" w:rsidRPr="00A368BF" w:rsidRDefault="00A368BF" w:rsidP="00A368BF">
      <w:pPr>
        <w:numPr>
          <w:ilvl w:val="0"/>
          <w:numId w:val="20"/>
        </w:numPr>
        <w:autoSpaceDE w:val="0"/>
        <w:autoSpaceDN w:val="0"/>
        <w:adjustRightInd w:val="0"/>
        <w:spacing w:after="200" w:line="276" w:lineRule="auto"/>
        <w:contextualSpacing/>
        <w:rPr>
          <w:rFonts w:asciiTheme="minorHAnsi" w:eastAsiaTheme="minorHAnsi" w:hAnsiTheme="minorHAnsi"/>
          <w:bCs/>
          <w:i/>
          <w:sz w:val="22"/>
          <w:szCs w:val="22"/>
          <w:lang w:eastAsia="en-US"/>
        </w:rPr>
      </w:pPr>
      <w:r w:rsidRPr="00A368BF">
        <w:rPr>
          <w:rFonts w:asciiTheme="minorHAnsi" w:eastAsiaTheme="minorHAnsi" w:hAnsiTheme="minorHAnsi"/>
          <w:bCs/>
          <w:i/>
          <w:sz w:val="22"/>
          <w:szCs w:val="22"/>
          <w:lang w:eastAsia="en-US"/>
        </w:rPr>
        <w:t>coordinare le iniziative di valutazione fra interventi di una stessa azione, fra le diverse azioni di uno stesso obiettivo e fra i diversi obiettivi, garantendo lo scambio di esperienze, la circolazione dei risultati, la costruzione di prove comparabili, lo sviluppo della competenza valutativa dei docenti;</w:t>
      </w:r>
    </w:p>
    <w:p w:rsidR="00A368BF" w:rsidRPr="00A368BF" w:rsidRDefault="00A368BF" w:rsidP="00A368BF">
      <w:pPr>
        <w:numPr>
          <w:ilvl w:val="0"/>
          <w:numId w:val="20"/>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bCs/>
          <w:i/>
          <w:sz w:val="22"/>
          <w:szCs w:val="22"/>
          <w:lang w:eastAsia="en-US"/>
        </w:rPr>
        <w:t>fare da interfaccia con tutte le iniziative di valutazione esterna facilitandone la realizzazione</w:t>
      </w:r>
    </w:p>
    <w:p w:rsidR="00A368BF" w:rsidRPr="00A368BF" w:rsidRDefault="00A368BF" w:rsidP="00A368BF">
      <w:pPr>
        <w:numPr>
          <w:ilvl w:val="0"/>
          <w:numId w:val="20"/>
        </w:numPr>
        <w:spacing w:after="200" w:line="276" w:lineRule="auto"/>
        <w:rPr>
          <w:rFonts w:asciiTheme="minorHAnsi" w:hAnsiTheme="minorHAnsi"/>
          <w:i/>
          <w:sz w:val="22"/>
          <w:szCs w:val="22"/>
        </w:rPr>
      </w:pPr>
      <w:r w:rsidRPr="00A368BF">
        <w:rPr>
          <w:rFonts w:asciiTheme="minorHAnsi" w:hAnsiTheme="minorHAnsi"/>
          <w:i/>
          <w:iCs/>
          <w:sz w:val="22"/>
          <w:szCs w:val="22"/>
        </w:rPr>
        <w:t>coordinare gli interventi di verifica e valutazione</w:t>
      </w:r>
      <w:r w:rsidRPr="00A368BF">
        <w:rPr>
          <w:rFonts w:asciiTheme="minorHAnsi" w:hAnsiTheme="minorHAnsi"/>
          <w:i/>
          <w:sz w:val="22"/>
          <w:szCs w:val="22"/>
        </w:rPr>
        <w:t xml:space="preserve"> degli apprendimenti nell’ambito degli interventi attivati nello svolgimento del Piano;</w:t>
      </w:r>
    </w:p>
    <w:p w:rsidR="00A368BF" w:rsidRPr="00A368BF" w:rsidRDefault="00A368BF" w:rsidP="00A368BF">
      <w:pPr>
        <w:numPr>
          <w:ilvl w:val="0"/>
          <w:numId w:val="20"/>
        </w:numPr>
        <w:spacing w:after="200" w:line="276" w:lineRule="auto"/>
        <w:rPr>
          <w:rFonts w:asciiTheme="minorHAnsi" w:hAnsiTheme="minorHAnsi"/>
          <w:i/>
          <w:sz w:val="22"/>
          <w:szCs w:val="22"/>
        </w:rPr>
      </w:pPr>
      <w:r w:rsidRPr="00A368BF">
        <w:rPr>
          <w:rFonts w:asciiTheme="minorHAnsi" w:hAnsiTheme="minorHAnsi"/>
          <w:i/>
          <w:iCs/>
          <w:sz w:val="22"/>
          <w:szCs w:val="22"/>
        </w:rPr>
        <w:t>costituire un punto di raccordo</w:t>
      </w:r>
      <w:r w:rsidRPr="00A368BF">
        <w:rPr>
          <w:rFonts w:asciiTheme="minorHAnsi" w:hAnsiTheme="minorHAnsi"/>
          <w:i/>
          <w:sz w:val="22"/>
          <w:szCs w:val="22"/>
        </w:rPr>
        <w:t xml:space="preserve"> fra la scuola e gli interventi esterni di valutazione e di monitoraggio;</w:t>
      </w:r>
    </w:p>
    <w:p w:rsidR="00A368BF" w:rsidRPr="00A368BF" w:rsidRDefault="00A368BF" w:rsidP="00A368BF">
      <w:pPr>
        <w:numPr>
          <w:ilvl w:val="0"/>
          <w:numId w:val="20"/>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Supportare l’aumento della qualità delle valutazioni e il loro effettivo utilizzo da parte dell’Autorità di Gestione; </w:t>
      </w:r>
    </w:p>
    <w:p w:rsidR="00A368BF" w:rsidRPr="00A368BF" w:rsidRDefault="00A368BF" w:rsidP="00A368BF">
      <w:pPr>
        <w:numPr>
          <w:ilvl w:val="0"/>
          <w:numId w:val="20"/>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favorire la condivisione della conoscenza su cosa funziona maggiormente - e con quali modalità - nei diversi ambiti di policy; </w:t>
      </w:r>
    </w:p>
    <w:p w:rsidR="00A368BF" w:rsidRPr="00A368BF" w:rsidRDefault="00A368BF" w:rsidP="00A368BF">
      <w:pPr>
        <w:widowControl w:val="0"/>
        <w:numPr>
          <w:ilvl w:val="0"/>
          <w:numId w:val="20"/>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verificare, in collaborazione con tutor ed esperti, le competenze in ingresso prima di avviare gli interventi</w:t>
      </w:r>
    </w:p>
    <w:p w:rsidR="00A368BF" w:rsidRPr="00A368BF" w:rsidRDefault="00A368BF" w:rsidP="00A368BF">
      <w:pPr>
        <w:widowControl w:val="0"/>
        <w:numPr>
          <w:ilvl w:val="0"/>
          <w:numId w:val="20"/>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inserire nel sistema informativo i dati, ove richiesti, sui livelli iniziali degli studenti</w:t>
      </w:r>
    </w:p>
    <w:p w:rsidR="00A368BF" w:rsidRPr="00A368BF" w:rsidRDefault="00A368BF" w:rsidP="00A368BF">
      <w:pPr>
        <w:widowControl w:val="0"/>
        <w:numPr>
          <w:ilvl w:val="0"/>
          <w:numId w:val="20"/>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verificare, in collaborazione con tutor ed esperti,  le competenze in uscita e inserire in piattaforma i dati richiesti su: risorse impiegate, esiti raggiunti, criticità</w:t>
      </w:r>
    </w:p>
    <w:p w:rsidR="00A368BF" w:rsidRPr="00A368BF" w:rsidRDefault="00A368BF" w:rsidP="00A368BF">
      <w:pPr>
        <w:widowControl w:val="0"/>
        <w:numPr>
          <w:ilvl w:val="0"/>
          <w:numId w:val="20"/>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 xml:space="preserve">trasferire, in collaborazione con i consigli di classe, i risultati conseguiti con i percorsi PON nelle valutazioni curricolari degli alunni partecipanti. </w:t>
      </w:r>
    </w:p>
    <w:p w:rsidR="00A368BF" w:rsidRPr="00A368BF" w:rsidRDefault="00A368BF" w:rsidP="00A368BF">
      <w:pPr>
        <w:numPr>
          <w:ilvl w:val="0"/>
          <w:numId w:val="20"/>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Monitorare, in collaborazione con tutor esperti e il sistema di valutazione della scuola, le seguenti fasi ed aspetti:</w:t>
      </w:r>
    </w:p>
    <w:p w:rsidR="00A368BF" w:rsidRPr="00A368BF" w:rsidRDefault="00A368BF" w:rsidP="00A368BF">
      <w:pPr>
        <w:numPr>
          <w:ilvl w:val="0"/>
          <w:numId w:val="21"/>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avanzamento nella realizzazione degli obiettivi; </w:t>
      </w:r>
    </w:p>
    <w:p w:rsidR="00A368BF" w:rsidRPr="00A368BF" w:rsidRDefault="00A368BF" w:rsidP="00A368BF">
      <w:pPr>
        <w:numPr>
          <w:ilvl w:val="0"/>
          <w:numId w:val="21"/>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difficoltà incontrate nella fase di attuazione; </w:t>
      </w:r>
    </w:p>
    <w:p w:rsidR="00A368BF" w:rsidRPr="00A368BF" w:rsidRDefault="00A368BF" w:rsidP="00A368BF">
      <w:pPr>
        <w:numPr>
          <w:ilvl w:val="0"/>
          <w:numId w:val="21"/>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possibili correttivi per migliorare la programmazione; </w:t>
      </w:r>
    </w:p>
    <w:p w:rsidR="00A368BF" w:rsidRPr="00A368BF" w:rsidRDefault="00A368BF" w:rsidP="00A368BF">
      <w:pPr>
        <w:numPr>
          <w:ilvl w:val="0"/>
          <w:numId w:val="21"/>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risultati e impatti intermedi e finali delle iniziative finanziate. </w:t>
      </w:r>
    </w:p>
    <w:p w:rsidR="00A368BF" w:rsidRPr="00A368BF" w:rsidRDefault="00A368BF" w:rsidP="00A368BF">
      <w:pPr>
        <w:numPr>
          <w:ilvl w:val="0"/>
          <w:numId w:val="20"/>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Predisporre  in collaborazione con i tutor, e gli esperti, i sistemi valutativi della scuola:</w:t>
      </w:r>
    </w:p>
    <w:p w:rsidR="00A368BF" w:rsidRPr="00A368BF" w:rsidRDefault="00A368BF" w:rsidP="00A368BF">
      <w:pPr>
        <w:numPr>
          <w:ilvl w:val="0"/>
          <w:numId w:val="22"/>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bCs/>
          <w:i/>
          <w:iCs/>
          <w:sz w:val="22"/>
          <w:szCs w:val="22"/>
          <w:lang w:eastAsia="en-US"/>
        </w:rPr>
        <w:t>indicatori di risultato</w:t>
      </w:r>
    </w:p>
    <w:p w:rsidR="00A368BF" w:rsidRPr="00A368BF" w:rsidRDefault="00A368BF" w:rsidP="00A368BF">
      <w:pPr>
        <w:numPr>
          <w:ilvl w:val="0"/>
          <w:numId w:val="22"/>
        </w:numPr>
        <w:spacing w:after="200" w:line="276" w:lineRule="auto"/>
        <w:contextualSpacing/>
        <w:rPr>
          <w:rFonts w:asciiTheme="minorHAnsi" w:eastAsiaTheme="minorHAnsi" w:hAnsiTheme="minorHAnsi" w:cstheme="minorBidi"/>
          <w:bCs/>
          <w:i/>
          <w:iCs/>
          <w:sz w:val="22"/>
          <w:szCs w:val="22"/>
          <w:lang w:eastAsia="en-US"/>
        </w:rPr>
      </w:pPr>
      <w:r w:rsidRPr="00A368BF">
        <w:rPr>
          <w:rFonts w:asciiTheme="minorHAnsi" w:eastAsiaTheme="minorHAnsi" w:hAnsiTheme="minorHAnsi" w:cstheme="minorBidi"/>
          <w:bCs/>
          <w:i/>
          <w:iCs/>
          <w:sz w:val="22"/>
          <w:szCs w:val="22"/>
          <w:lang w:eastAsia="en-US"/>
        </w:rPr>
        <w:t>indicatori di realizzazione</w:t>
      </w:r>
    </w:p>
    <w:p w:rsidR="00A368BF" w:rsidRPr="00A368BF" w:rsidRDefault="00A368BF" w:rsidP="00A368BF">
      <w:pPr>
        <w:widowControl w:val="0"/>
        <w:numPr>
          <w:ilvl w:val="0"/>
          <w:numId w:val="20"/>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bCs/>
          <w:i/>
          <w:sz w:val="22"/>
          <w:szCs w:val="22"/>
          <w:lang w:eastAsia="en-US"/>
        </w:rPr>
        <w:t>partecipare ai processi di autovalutazione e valutazione esterna previsti dal SNV</w:t>
      </w:r>
      <w:r w:rsidRPr="00A368BF">
        <w:rPr>
          <w:rFonts w:asciiTheme="minorHAnsi" w:hAnsiTheme="minorHAnsi"/>
          <w:i/>
          <w:sz w:val="22"/>
          <w:szCs w:val="22"/>
          <w:lang w:eastAsia="en-US"/>
        </w:rPr>
        <w:t>;</w:t>
      </w:r>
    </w:p>
    <w:p w:rsidR="00A368BF" w:rsidRPr="00A368BF" w:rsidRDefault="00A368BF" w:rsidP="00A368BF">
      <w:pPr>
        <w:widowControl w:val="0"/>
        <w:numPr>
          <w:ilvl w:val="0"/>
          <w:numId w:val="20"/>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fornire le informazioni aggiuntive richieste da interventi specifici (es: votazioni curricolari; verifica delle competenze in ingresso e uscita dagli interventi; grado di soddisfazione dei destinatari, ecc.).</w:t>
      </w:r>
    </w:p>
    <w:p w:rsidR="00A368BF" w:rsidRPr="00A368BF" w:rsidRDefault="00A368BF" w:rsidP="00A368BF">
      <w:pPr>
        <w:rPr>
          <w:rFonts w:asciiTheme="minorHAnsi" w:eastAsiaTheme="minorHAnsi" w:hAnsiTheme="minorHAnsi" w:cstheme="minorBidi"/>
          <w:i/>
          <w:sz w:val="22"/>
          <w:szCs w:val="22"/>
          <w:lang w:eastAsia="en-US"/>
        </w:rPr>
      </w:pPr>
    </w:p>
    <w:p w:rsidR="00A368BF" w:rsidRPr="00A368BF" w:rsidRDefault="00A368BF" w:rsidP="00A368BF">
      <w:pPr>
        <w:rPr>
          <w:rFonts w:asciiTheme="minorHAnsi" w:eastAsiaTheme="minorHAnsi" w:hAnsiTheme="minorHAnsi" w:cstheme="minorBidi"/>
          <w:i/>
          <w:sz w:val="22"/>
          <w:szCs w:val="22"/>
          <w:lang w:eastAsia="en-US"/>
        </w:rPr>
      </w:pPr>
      <w:r w:rsidRPr="00A368BF">
        <w:rPr>
          <w:rFonts w:asciiTheme="minorHAnsi" w:eastAsiaTheme="minorHAnsi" w:hAnsiTheme="minorHAnsi"/>
          <w:i/>
          <w:color w:val="000000"/>
          <w:sz w:val="22"/>
          <w:szCs w:val="22"/>
          <w:lang w:eastAsia="en-US"/>
        </w:rPr>
        <w:t>Deve inoltre essere disponibile, nell’ambito del piano di valutazione nazionale PON FSE 2014 2020 a:</w:t>
      </w:r>
    </w:p>
    <w:p w:rsidR="00A368BF" w:rsidRPr="00A368BF" w:rsidRDefault="00A368BF" w:rsidP="00A368BF">
      <w:pPr>
        <w:widowControl w:val="0"/>
        <w:numPr>
          <w:ilvl w:val="0"/>
          <w:numId w:val="23"/>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 xml:space="preserve">partecipare alle attività valutative previste dal Piano di Valutazione (interviste, questionari, focus </w:t>
      </w:r>
      <w:proofErr w:type="spellStart"/>
      <w:r w:rsidRPr="00A368BF">
        <w:rPr>
          <w:rFonts w:asciiTheme="minorHAnsi" w:hAnsiTheme="minorHAnsi"/>
          <w:i/>
          <w:sz w:val="22"/>
          <w:szCs w:val="22"/>
          <w:lang w:eastAsia="en-US"/>
        </w:rPr>
        <w:lastRenderedPageBreak/>
        <w:t>group</w:t>
      </w:r>
      <w:proofErr w:type="spellEnd"/>
      <w:r w:rsidRPr="00A368BF">
        <w:rPr>
          <w:rFonts w:asciiTheme="minorHAnsi" w:hAnsiTheme="minorHAnsi"/>
          <w:i/>
          <w:sz w:val="22"/>
          <w:szCs w:val="22"/>
          <w:lang w:eastAsia="en-US"/>
        </w:rPr>
        <w:t xml:space="preserve"> etc.);</w:t>
      </w:r>
    </w:p>
    <w:p w:rsidR="00A368BF" w:rsidRPr="00A368BF" w:rsidRDefault="00A368BF" w:rsidP="00A368BF">
      <w:pPr>
        <w:widowControl w:val="0"/>
        <w:numPr>
          <w:ilvl w:val="0"/>
          <w:numId w:val="23"/>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fornire i dati necessari all’alimentazione degli indicatori del programma e partecipare alle prove INVALSI sulla misurazione degli apprendimenti (essenziali per la misurazione dell’impatto del programma);</w:t>
      </w:r>
    </w:p>
    <w:p w:rsidR="00A368BF" w:rsidRPr="00A368BF" w:rsidRDefault="00A368BF" w:rsidP="00A368BF">
      <w:pPr>
        <w:rPr>
          <w:rFonts w:asciiTheme="minorHAnsi" w:eastAsiaTheme="minorHAnsi" w:hAnsiTheme="minorHAnsi" w:cstheme="minorBidi"/>
          <w:i/>
          <w:sz w:val="22"/>
          <w:szCs w:val="22"/>
          <w:lang w:eastAsia="en-US"/>
        </w:rPr>
      </w:pPr>
    </w:p>
    <w:p w:rsidR="00A368BF" w:rsidRPr="00A368BF" w:rsidRDefault="00A368BF" w:rsidP="00A368BF">
      <w:pPr>
        <w:tabs>
          <w:tab w:val="left" w:pos="3750"/>
        </w:tabs>
        <w:spacing w:after="200" w:line="276" w:lineRule="auto"/>
        <w:rPr>
          <w:rFonts w:asciiTheme="minorHAnsi" w:eastAsiaTheme="minorHAnsi" w:hAnsiTheme="minorHAnsi" w:cstheme="minorBidi"/>
          <w:sz w:val="22"/>
          <w:szCs w:val="22"/>
          <w:lang w:eastAsia="en-US"/>
        </w:rPr>
      </w:pPr>
    </w:p>
    <w:p w:rsidR="00E97EC5" w:rsidRDefault="00E97EC5" w:rsidP="00E97EC5">
      <w:pPr>
        <w:autoSpaceDE w:val="0"/>
        <w:autoSpaceDN w:val="0"/>
        <w:adjustRightInd w:val="0"/>
        <w:jc w:val="both"/>
        <w:rPr>
          <w:rFonts w:asciiTheme="minorHAnsi" w:hAnsiTheme="minorHAnsi"/>
          <w:b/>
          <w:i/>
          <w:color w:val="FF0000"/>
          <w:sz w:val="22"/>
          <w:szCs w:val="22"/>
          <w:u w:val="single"/>
        </w:rPr>
      </w:pPr>
    </w:p>
    <w:p w:rsidR="00B54072" w:rsidRPr="00E97EC5" w:rsidRDefault="00B54072" w:rsidP="00E97EC5">
      <w:pPr>
        <w:rPr>
          <w:rFonts w:asciiTheme="minorHAnsi" w:eastAsiaTheme="minorHAnsi" w:hAnsiTheme="minorHAnsi" w:cstheme="minorBidi"/>
          <w:sz w:val="22"/>
          <w:szCs w:val="22"/>
          <w:lang w:eastAsia="en-US"/>
        </w:rPr>
      </w:pPr>
    </w:p>
    <w:sectPr w:rsidR="00B54072" w:rsidRPr="00E97EC5">
      <w:footerReference w:type="even" r:id="rId12"/>
      <w:footerReference w:type="default" r:id="rId13"/>
      <w:pgSz w:w="11907" w:h="17010" w:code="9"/>
      <w:pgMar w:top="709"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E6E" w:rsidRDefault="00732E6E">
      <w:r>
        <w:separator/>
      </w:r>
    </w:p>
  </w:endnote>
  <w:endnote w:type="continuationSeparator" w:id="0">
    <w:p w:rsidR="00732E6E" w:rsidRDefault="0073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7C" w:rsidRDefault="00FE797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E797C" w:rsidRDefault="00FE797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7C" w:rsidRDefault="00FE797C">
    <w:pPr>
      <w:pStyle w:val="Pidipagina"/>
      <w:framePr w:wrap="around" w:vAnchor="text" w:hAnchor="margin" w:xAlign="center" w:y="1"/>
      <w:rPr>
        <w:rStyle w:val="Numeropagina"/>
      </w:rPr>
    </w:pPr>
  </w:p>
  <w:p w:rsidR="00FE797C" w:rsidRDefault="00FE797C">
    <w:pPr>
      <w:pStyle w:val="Pidipagina"/>
    </w:pPr>
    <w:r>
      <w:tab/>
      <w:t xml:space="preserve">Pagina </w:t>
    </w:r>
    <w:r>
      <w:rPr>
        <w:rStyle w:val="Numeropagina"/>
      </w:rPr>
      <w:fldChar w:fldCharType="begin"/>
    </w:r>
    <w:r>
      <w:rPr>
        <w:rStyle w:val="Numeropagina"/>
      </w:rPr>
      <w:instrText xml:space="preserve"> PAGE </w:instrText>
    </w:r>
    <w:r>
      <w:rPr>
        <w:rStyle w:val="Numeropagina"/>
      </w:rPr>
      <w:fldChar w:fldCharType="separate"/>
    </w:r>
    <w:r w:rsidR="00A368BF">
      <w:rPr>
        <w:rStyle w:val="Numeropagina"/>
        <w:noProof/>
      </w:rPr>
      <w:t>4</w:t>
    </w:r>
    <w:r>
      <w:rPr>
        <w:rStyle w:val="Numeropagina"/>
      </w:rPr>
      <w:fldChar w:fldCharType="end"/>
    </w:r>
    <w:r>
      <w:rPr>
        <w:rStyle w:val="Numeropagina"/>
      </w:rPr>
      <w:t xml:space="preserve">/di </w:t>
    </w:r>
    <w:r>
      <w:rPr>
        <w:rStyle w:val="Numeropagina"/>
      </w:rPr>
      <w:fldChar w:fldCharType="begin"/>
    </w:r>
    <w:r>
      <w:rPr>
        <w:rStyle w:val="Numeropagina"/>
      </w:rPr>
      <w:instrText xml:space="preserve"> NUMPAGES </w:instrText>
    </w:r>
    <w:r>
      <w:rPr>
        <w:rStyle w:val="Numeropagina"/>
      </w:rPr>
      <w:fldChar w:fldCharType="separate"/>
    </w:r>
    <w:r w:rsidR="00A368BF">
      <w:rPr>
        <w:rStyle w:val="Numeropagina"/>
        <w:noProof/>
      </w:rPr>
      <w:t>6</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E6E" w:rsidRDefault="00732E6E">
      <w:r>
        <w:separator/>
      </w:r>
    </w:p>
  </w:footnote>
  <w:footnote w:type="continuationSeparator" w:id="0">
    <w:p w:rsidR="00732E6E" w:rsidRDefault="00732E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B23"/>
    <w:multiLevelType w:val="hybridMultilevel"/>
    <w:tmpl w:val="4AFC1A02"/>
    <w:lvl w:ilvl="0" w:tplc="04100011">
      <w:start w:val="1"/>
      <w:numFmt w:val="decimal"/>
      <w:lvlText w:val="%1)"/>
      <w:lvlJc w:val="left"/>
      <w:pPr>
        <w:ind w:left="720" w:hanging="360"/>
      </w:pPr>
    </w:lvl>
    <w:lvl w:ilvl="1" w:tplc="107A8B06">
      <w:start w:val="1"/>
      <w:numFmt w:val="decimal"/>
      <w:lvlText w:val="%2."/>
      <w:lvlJc w:val="left"/>
      <w:pPr>
        <w:ind w:left="1785" w:hanging="705"/>
      </w:pPr>
      <w:rPr>
        <w:rFonts w:hint="default"/>
      </w:rPr>
    </w:lvl>
    <w:lvl w:ilvl="2" w:tplc="163C4C1C">
      <w:start w:val="7"/>
      <w:numFmt w:val="bullet"/>
      <w:lvlText w:val="•"/>
      <w:lvlJc w:val="left"/>
      <w:pPr>
        <w:ind w:left="2685" w:hanging="705"/>
      </w:pPr>
      <w:rPr>
        <w:rFonts w:ascii="Calibri" w:eastAsiaTheme="minorHAnsi" w:hAnsi="Calibri" w:cstheme="minorBid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7D6ED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
    <w:nsid w:val="098B5575"/>
    <w:multiLevelType w:val="hybridMultilevel"/>
    <w:tmpl w:val="923EF2E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B4B7A95"/>
    <w:multiLevelType w:val="hybridMultilevel"/>
    <w:tmpl w:val="D370F2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E76459"/>
    <w:multiLevelType w:val="hybridMultilevel"/>
    <w:tmpl w:val="122C7002"/>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F900B79"/>
    <w:multiLevelType w:val="hybridMultilevel"/>
    <w:tmpl w:val="9E581C38"/>
    <w:lvl w:ilvl="0" w:tplc="F324645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20102EC1"/>
    <w:multiLevelType w:val="hybridMultilevel"/>
    <w:tmpl w:val="D1C898E4"/>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24B0235F"/>
    <w:multiLevelType w:val="hybridMultilevel"/>
    <w:tmpl w:val="F13AEDAC"/>
    <w:lvl w:ilvl="0" w:tplc="6F687822">
      <w:start w:val="1"/>
      <w:numFmt w:val="lowerLetter"/>
      <w:lvlText w:val="%1)"/>
      <w:lvlJc w:val="left"/>
      <w:pPr>
        <w:ind w:left="1440" w:hanging="360"/>
      </w:pPr>
      <w:rPr>
        <w:rFonts w:ascii="Times New Roman" w:eastAsia="Times New Roman" w:hAnsi="Times New Roman" w:cs="Times New Roman"/>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2A38624E"/>
    <w:multiLevelType w:val="hybridMultilevel"/>
    <w:tmpl w:val="4BE62D8E"/>
    <w:lvl w:ilvl="0" w:tplc="2AC4FFE8">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BCA2F9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nsid w:val="30DF1436"/>
    <w:multiLevelType w:val="hybridMultilevel"/>
    <w:tmpl w:val="A5E25DF6"/>
    <w:lvl w:ilvl="0" w:tplc="B016B900">
      <w:start w:val="10"/>
      <w:numFmt w:val="decimal"/>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nsid w:val="3EBC635F"/>
    <w:multiLevelType w:val="hybridMultilevel"/>
    <w:tmpl w:val="7F2C50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2671D76"/>
    <w:multiLevelType w:val="hybridMultilevel"/>
    <w:tmpl w:val="595C77F2"/>
    <w:lvl w:ilvl="0" w:tplc="6F8813A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A775709"/>
    <w:multiLevelType w:val="hybridMultilevel"/>
    <w:tmpl w:val="81E22002"/>
    <w:lvl w:ilvl="0" w:tplc="747C4AD0">
      <w:start w:val="7"/>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5D7A69D0"/>
    <w:multiLevelType w:val="hybridMultilevel"/>
    <w:tmpl w:val="BE8453AE"/>
    <w:lvl w:ilvl="0" w:tplc="04100011">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DA2EF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9">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0">
    <w:nsid w:val="613278D6"/>
    <w:multiLevelType w:val="hybridMultilevel"/>
    <w:tmpl w:val="781652C6"/>
    <w:lvl w:ilvl="0" w:tplc="03EE042E">
      <w:start w:val="1"/>
      <w:numFmt w:val="lowerLetter"/>
      <w:lvlText w:val="%1)"/>
      <w:lvlJc w:val="left"/>
      <w:pPr>
        <w:ind w:left="720" w:hanging="360"/>
      </w:pPr>
      <w:rPr>
        <w:rFonts w:asciiTheme="minorHAnsi" w:eastAsia="Times New Roman" w:hAnsiTheme="minorHAns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7E3773"/>
    <w:multiLevelType w:val="hybridMultilevel"/>
    <w:tmpl w:val="D3B20F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8"/>
  </w:num>
  <w:num w:numId="3">
    <w:abstractNumId w:val="1"/>
  </w:num>
  <w:num w:numId="4">
    <w:abstractNumId w:val="10"/>
  </w:num>
  <w:num w:numId="5">
    <w:abstractNumId w:val="13"/>
  </w:num>
  <w:num w:numId="6">
    <w:abstractNumId w:val="21"/>
  </w:num>
  <w:num w:numId="7">
    <w:abstractNumId w:val="9"/>
  </w:num>
  <w:num w:numId="8">
    <w:abstractNumId w:val="14"/>
  </w:num>
  <w:num w:numId="9">
    <w:abstractNumId w:val="16"/>
  </w:num>
  <w:num w:numId="10">
    <w:abstractNumId w:val="8"/>
  </w:num>
  <w:num w:numId="11">
    <w:abstractNumId w:val="11"/>
  </w:num>
  <w:num w:numId="12">
    <w:abstractNumId w:val="17"/>
  </w:num>
  <w:num w:numId="13">
    <w:abstractNumId w:val="0"/>
  </w:num>
  <w:num w:numId="14">
    <w:abstractNumId w:val="5"/>
  </w:num>
  <w:num w:numId="15">
    <w:abstractNumId w:val="22"/>
  </w:num>
  <w:num w:numId="16">
    <w:abstractNumId w:val="19"/>
  </w:num>
  <w:num w:numId="17">
    <w:abstractNumId w:val="12"/>
  </w:num>
  <w:num w:numId="18">
    <w:abstractNumId w:val="15"/>
  </w:num>
  <w:num w:numId="19">
    <w:abstractNumId w:val="3"/>
  </w:num>
  <w:num w:numId="20">
    <w:abstractNumId w:val="4"/>
  </w:num>
  <w:num w:numId="21">
    <w:abstractNumId w:val="6"/>
  </w:num>
  <w:num w:numId="22">
    <w:abstractNumId w:val="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41"/>
    <w:rsid w:val="00001ECD"/>
    <w:rsid w:val="000036B0"/>
    <w:rsid w:val="00005284"/>
    <w:rsid w:val="00007450"/>
    <w:rsid w:val="00011B69"/>
    <w:rsid w:val="000265B5"/>
    <w:rsid w:val="00026DF7"/>
    <w:rsid w:val="0003660C"/>
    <w:rsid w:val="00036D0B"/>
    <w:rsid w:val="00045591"/>
    <w:rsid w:val="00046900"/>
    <w:rsid w:val="00046CDE"/>
    <w:rsid w:val="00062A72"/>
    <w:rsid w:val="00063F38"/>
    <w:rsid w:val="00091B58"/>
    <w:rsid w:val="000A0D2F"/>
    <w:rsid w:val="000B1126"/>
    <w:rsid w:val="000B4169"/>
    <w:rsid w:val="000B47E9"/>
    <w:rsid w:val="000B67C3"/>
    <w:rsid w:val="000C2686"/>
    <w:rsid w:val="000C2BC2"/>
    <w:rsid w:val="000D3063"/>
    <w:rsid w:val="000E3C02"/>
    <w:rsid w:val="00106A26"/>
    <w:rsid w:val="00110B10"/>
    <w:rsid w:val="00111147"/>
    <w:rsid w:val="00113F3D"/>
    <w:rsid w:val="00122488"/>
    <w:rsid w:val="00127401"/>
    <w:rsid w:val="00141CEC"/>
    <w:rsid w:val="00142A38"/>
    <w:rsid w:val="001448FC"/>
    <w:rsid w:val="00154500"/>
    <w:rsid w:val="00164EEF"/>
    <w:rsid w:val="00172746"/>
    <w:rsid w:val="0017552A"/>
    <w:rsid w:val="00175A8B"/>
    <w:rsid w:val="00181908"/>
    <w:rsid w:val="0019077D"/>
    <w:rsid w:val="001913B9"/>
    <w:rsid w:val="00192041"/>
    <w:rsid w:val="00192494"/>
    <w:rsid w:val="00192A01"/>
    <w:rsid w:val="001946F8"/>
    <w:rsid w:val="001B2167"/>
    <w:rsid w:val="001C05F9"/>
    <w:rsid w:val="001C22D2"/>
    <w:rsid w:val="001C25E1"/>
    <w:rsid w:val="001C2B0A"/>
    <w:rsid w:val="001C4A91"/>
    <w:rsid w:val="001C602F"/>
    <w:rsid w:val="001E4396"/>
    <w:rsid w:val="001E6181"/>
    <w:rsid w:val="002064D9"/>
    <w:rsid w:val="00213880"/>
    <w:rsid w:val="0021671F"/>
    <w:rsid w:val="00222797"/>
    <w:rsid w:val="00222DC6"/>
    <w:rsid w:val="00224F54"/>
    <w:rsid w:val="00227ECC"/>
    <w:rsid w:val="002357A6"/>
    <w:rsid w:val="002368A7"/>
    <w:rsid w:val="00241023"/>
    <w:rsid w:val="00241945"/>
    <w:rsid w:val="00250062"/>
    <w:rsid w:val="00261AB0"/>
    <w:rsid w:val="0026355C"/>
    <w:rsid w:val="00273EF9"/>
    <w:rsid w:val="002746E6"/>
    <w:rsid w:val="00274E1E"/>
    <w:rsid w:val="00275C78"/>
    <w:rsid w:val="002802FD"/>
    <w:rsid w:val="00284E7C"/>
    <w:rsid w:val="00286C0C"/>
    <w:rsid w:val="002934E3"/>
    <w:rsid w:val="002965E6"/>
    <w:rsid w:val="002A01AB"/>
    <w:rsid w:val="002A7606"/>
    <w:rsid w:val="002B3173"/>
    <w:rsid w:val="002C046B"/>
    <w:rsid w:val="002C2191"/>
    <w:rsid w:val="002C6F40"/>
    <w:rsid w:val="002C7BDE"/>
    <w:rsid w:val="002D4058"/>
    <w:rsid w:val="002D4E45"/>
    <w:rsid w:val="002F38CF"/>
    <w:rsid w:val="00301410"/>
    <w:rsid w:val="00302076"/>
    <w:rsid w:val="0034016D"/>
    <w:rsid w:val="003436D0"/>
    <w:rsid w:val="0034757F"/>
    <w:rsid w:val="003506DE"/>
    <w:rsid w:val="00352B4D"/>
    <w:rsid w:val="003601F6"/>
    <w:rsid w:val="0036798B"/>
    <w:rsid w:val="00375895"/>
    <w:rsid w:val="003809A9"/>
    <w:rsid w:val="00382EE5"/>
    <w:rsid w:val="00396BFD"/>
    <w:rsid w:val="003976BD"/>
    <w:rsid w:val="003B3049"/>
    <w:rsid w:val="003C2A27"/>
    <w:rsid w:val="003C5D0A"/>
    <w:rsid w:val="003C6B30"/>
    <w:rsid w:val="003D0571"/>
    <w:rsid w:val="003E3B09"/>
    <w:rsid w:val="003E3D8D"/>
    <w:rsid w:val="003F0B98"/>
    <w:rsid w:val="00403D40"/>
    <w:rsid w:val="00411376"/>
    <w:rsid w:val="0041291D"/>
    <w:rsid w:val="00414A67"/>
    <w:rsid w:val="004215E4"/>
    <w:rsid w:val="00426125"/>
    <w:rsid w:val="0043338E"/>
    <w:rsid w:val="00435D55"/>
    <w:rsid w:val="004424BB"/>
    <w:rsid w:val="004468EB"/>
    <w:rsid w:val="00447CA2"/>
    <w:rsid w:val="0045418B"/>
    <w:rsid w:val="0045713C"/>
    <w:rsid w:val="00457663"/>
    <w:rsid w:val="00461DB9"/>
    <w:rsid w:val="00467BB3"/>
    <w:rsid w:val="00472037"/>
    <w:rsid w:val="00475502"/>
    <w:rsid w:val="004758FE"/>
    <w:rsid w:val="00477A86"/>
    <w:rsid w:val="004809A2"/>
    <w:rsid w:val="004871F5"/>
    <w:rsid w:val="004954AA"/>
    <w:rsid w:val="00495CB1"/>
    <w:rsid w:val="004A0E4F"/>
    <w:rsid w:val="004B5778"/>
    <w:rsid w:val="004D4DAD"/>
    <w:rsid w:val="004D7427"/>
    <w:rsid w:val="004E0AC7"/>
    <w:rsid w:val="004F7870"/>
    <w:rsid w:val="00500CA9"/>
    <w:rsid w:val="00512B21"/>
    <w:rsid w:val="00513974"/>
    <w:rsid w:val="0052169D"/>
    <w:rsid w:val="0052732F"/>
    <w:rsid w:val="005360D6"/>
    <w:rsid w:val="00542ECE"/>
    <w:rsid w:val="00547B60"/>
    <w:rsid w:val="00551CF8"/>
    <w:rsid w:val="0056262C"/>
    <w:rsid w:val="00562698"/>
    <w:rsid w:val="00570620"/>
    <w:rsid w:val="005750E6"/>
    <w:rsid w:val="0057799E"/>
    <w:rsid w:val="0058074A"/>
    <w:rsid w:val="00581A65"/>
    <w:rsid w:val="0058455F"/>
    <w:rsid w:val="00586C88"/>
    <w:rsid w:val="005C6986"/>
    <w:rsid w:val="005D3A23"/>
    <w:rsid w:val="005E017B"/>
    <w:rsid w:val="005E0342"/>
    <w:rsid w:val="005E3FA8"/>
    <w:rsid w:val="005E5D7D"/>
    <w:rsid w:val="0060196B"/>
    <w:rsid w:val="0060249E"/>
    <w:rsid w:val="0060368B"/>
    <w:rsid w:val="00604060"/>
    <w:rsid w:val="006072B0"/>
    <w:rsid w:val="00615932"/>
    <w:rsid w:val="00624870"/>
    <w:rsid w:val="00624E92"/>
    <w:rsid w:val="00634ED5"/>
    <w:rsid w:val="006369C4"/>
    <w:rsid w:val="0065000F"/>
    <w:rsid w:val="00652D34"/>
    <w:rsid w:val="00652FB1"/>
    <w:rsid w:val="00655327"/>
    <w:rsid w:val="0065666B"/>
    <w:rsid w:val="00656BA2"/>
    <w:rsid w:val="00661A32"/>
    <w:rsid w:val="00663C0C"/>
    <w:rsid w:val="00677CD9"/>
    <w:rsid w:val="006826AC"/>
    <w:rsid w:val="006A3708"/>
    <w:rsid w:val="006B12F5"/>
    <w:rsid w:val="006B60A5"/>
    <w:rsid w:val="006C4E04"/>
    <w:rsid w:val="006C77B5"/>
    <w:rsid w:val="006D2A12"/>
    <w:rsid w:val="006F036C"/>
    <w:rsid w:val="0070012B"/>
    <w:rsid w:val="00720339"/>
    <w:rsid w:val="00723FA7"/>
    <w:rsid w:val="00726B4F"/>
    <w:rsid w:val="00732C76"/>
    <w:rsid w:val="00732E6E"/>
    <w:rsid w:val="0073453F"/>
    <w:rsid w:val="007430F5"/>
    <w:rsid w:val="00743D8A"/>
    <w:rsid w:val="00746348"/>
    <w:rsid w:val="0075339A"/>
    <w:rsid w:val="0075345C"/>
    <w:rsid w:val="00754D8E"/>
    <w:rsid w:val="00756080"/>
    <w:rsid w:val="00766395"/>
    <w:rsid w:val="00770F1C"/>
    <w:rsid w:val="00780930"/>
    <w:rsid w:val="00782D60"/>
    <w:rsid w:val="00785176"/>
    <w:rsid w:val="00785847"/>
    <w:rsid w:val="0078678D"/>
    <w:rsid w:val="00791D61"/>
    <w:rsid w:val="007A3857"/>
    <w:rsid w:val="007A5885"/>
    <w:rsid w:val="007B1CB2"/>
    <w:rsid w:val="007B3DDF"/>
    <w:rsid w:val="007B62AC"/>
    <w:rsid w:val="007C7533"/>
    <w:rsid w:val="007C7979"/>
    <w:rsid w:val="007D07B8"/>
    <w:rsid w:val="007D2404"/>
    <w:rsid w:val="007D2F04"/>
    <w:rsid w:val="007D3B1D"/>
    <w:rsid w:val="007E0E57"/>
    <w:rsid w:val="007E320C"/>
    <w:rsid w:val="007F3C9D"/>
    <w:rsid w:val="007F4178"/>
    <w:rsid w:val="007F5CC1"/>
    <w:rsid w:val="00801A5C"/>
    <w:rsid w:val="0081711F"/>
    <w:rsid w:val="00834160"/>
    <w:rsid w:val="008348CC"/>
    <w:rsid w:val="00835F26"/>
    <w:rsid w:val="00837267"/>
    <w:rsid w:val="0084360B"/>
    <w:rsid w:val="00847E47"/>
    <w:rsid w:val="00853F4C"/>
    <w:rsid w:val="00855CCA"/>
    <w:rsid w:val="00867164"/>
    <w:rsid w:val="008827C4"/>
    <w:rsid w:val="008952F1"/>
    <w:rsid w:val="008961D8"/>
    <w:rsid w:val="00896304"/>
    <w:rsid w:val="00897C89"/>
    <w:rsid w:val="008A1A94"/>
    <w:rsid w:val="008A50B9"/>
    <w:rsid w:val="008A7F7A"/>
    <w:rsid w:val="008B69BA"/>
    <w:rsid w:val="008B71ED"/>
    <w:rsid w:val="008B7B50"/>
    <w:rsid w:val="008C0C57"/>
    <w:rsid w:val="008C13B1"/>
    <w:rsid w:val="008D1E32"/>
    <w:rsid w:val="008D31BF"/>
    <w:rsid w:val="008E05DE"/>
    <w:rsid w:val="008E0E61"/>
    <w:rsid w:val="008E3049"/>
    <w:rsid w:val="008E38DF"/>
    <w:rsid w:val="008E5041"/>
    <w:rsid w:val="008F41CA"/>
    <w:rsid w:val="009009CD"/>
    <w:rsid w:val="00904A2E"/>
    <w:rsid w:val="00905416"/>
    <w:rsid w:val="00912741"/>
    <w:rsid w:val="00922BBE"/>
    <w:rsid w:val="00934C9B"/>
    <w:rsid w:val="00944015"/>
    <w:rsid w:val="00944B47"/>
    <w:rsid w:val="00950431"/>
    <w:rsid w:val="00960921"/>
    <w:rsid w:val="00963BF0"/>
    <w:rsid w:val="00971917"/>
    <w:rsid w:val="00977DC4"/>
    <w:rsid w:val="00984DED"/>
    <w:rsid w:val="009A1615"/>
    <w:rsid w:val="009B7EFE"/>
    <w:rsid w:val="009C0C85"/>
    <w:rsid w:val="009C1380"/>
    <w:rsid w:val="009D1532"/>
    <w:rsid w:val="009D50C6"/>
    <w:rsid w:val="009D5772"/>
    <w:rsid w:val="009E1D96"/>
    <w:rsid w:val="009E25A5"/>
    <w:rsid w:val="009F2664"/>
    <w:rsid w:val="009F2890"/>
    <w:rsid w:val="00A03632"/>
    <w:rsid w:val="00A077FD"/>
    <w:rsid w:val="00A12F4D"/>
    <w:rsid w:val="00A20D0D"/>
    <w:rsid w:val="00A235C3"/>
    <w:rsid w:val="00A368BF"/>
    <w:rsid w:val="00A43A8A"/>
    <w:rsid w:val="00A47501"/>
    <w:rsid w:val="00A50916"/>
    <w:rsid w:val="00A525E6"/>
    <w:rsid w:val="00A5280F"/>
    <w:rsid w:val="00A52B18"/>
    <w:rsid w:val="00A618AB"/>
    <w:rsid w:val="00A6422C"/>
    <w:rsid w:val="00A803F3"/>
    <w:rsid w:val="00A87F78"/>
    <w:rsid w:val="00A900F5"/>
    <w:rsid w:val="00AA24E2"/>
    <w:rsid w:val="00AB2DA7"/>
    <w:rsid w:val="00AB5C11"/>
    <w:rsid w:val="00AC2A3D"/>
    <w:rsid w:val="00AC37A0"/>
    <w:rsid w:val="00AD1A59"/>
    <w:rsid w:val="00AD7C12"/>
    <w:rsid w:val="00AE334A"/>
    <w:rsid w:val="00AE717E"/>
    <w:rsid w:val="00AF6CC7"/>
    <w:rsid w:val="00B00F3B"/>
    <w:rsid w:val="00B02EDC"/>
    <w:rsid w:val="00B05901"/>
    <w:rsid w:val="00B0630D"/>
    <w:rsid w:val="00B06395"/>
    <w:rsid w:val="00B14DED"/>
    <w:rsid w:val="00B25667"/>
    <w:rsid w:val="00B54072"/>
    <w:rsid w:val="00B55710"/>
    <w:rsid w:val="00B57068"/>
    <w:rsid w:val="00B57B06"/>
    <w:rsid w:val="00B57C0D"/>
    <w:rsid w:val="00B67DB6"/>
    <w:rsid w:val="00B70914"/>
    <w:rsid w:val="00B70BD8"/>
    <w:rsid w:val="00B7188C"/>
    <w:rsid w:val="00B76395"/>
    <w:rsid w:val="00B80A9B"/>
    <w:rsid w:val="00B80FB7"/>
    <w:rsid w:val="00B85257"/>
    <w:rsid w:val="00B908A7"/>
    <w:rsid w:val="00B933BE"/>
    <w:rsid w:val="00B936B0"/>
    <w:rsid w:val="00B93740"/>
    <w:rsid w:val="00BA2F4A"/>
    <w:rsid w:val="00BA5D96"/>
    <w:rsid w:val="00BB02AD"/>
    <w:rsid w:val="00BB316E"/>
    <w:rsid w:val="00BC0197"/>
    <w:rsid w:val="00BC47E9"/>
    <w:rsid w:val="00BD10C6"/>
    <w:rsid w:val="00BD1707"/>
    <w:rsid w:val="00BD28B0"/>
    <w:rsid w:val="00BD32E2"/>
    <w:rsid w:val="00BE2806"/>
    <w:rsid w:val="00BE364D"/>
    <w:rsid w:val="00BE4DE2"/>
    <w:rsid w:val="00BF33A6"/>
    <w:rsid w:val="00C051D5"/>
    <w:rsid w:val="00C16BB6"/>
    <w:rsid w:val="00C17EB0"/>
    <w:rsid w:val="00C243A4"/>
    <w:rsid w:val="00C302A4"/>
    <w:rsid w:val="00C302CC"/>
    <w:rsid w:val="00C343D6"/>
    <w:rsid w:val="00C45182"/>
    <w:rsid w:val="00C47621"/>
    <w:rsid w:val="00C47E86"/>
    <w:rsid w:val="00C5101C"/>
    <w:rsid w:val="00C53C79"/>
    <w:rsid w:val="00C53FF9"/>
    <w:rsid w:val="00C614BF"/>
    <w:rsid w:val="00C6214C"/>
    <w:rsid w:val="00C63840"/>
    <w:rsid w:val="00C64F97"/>
    <w:rsid w:val="00C66BBF"/>
    <w:rsid w:val="00C714ED"/>
    <w:rsid w:val="00C723F0"/>
    <w:rsid w:val="00C736A2"/>
    <w:rsid w:val="00C74DF3"/>
    <w:rsid w:val="00C75F8C"/>
    <w:rsid w:val="00C77067"/>
    <w:rsid w:val="00C80445"/>
    <w:rsid w:val="00C84E2E"/>
    <w:rsid w:val="00C872F4"/>
    <w:rsid w:val="00C914C0"/>
    <w:rsid w:val="00C94768"/>
    <w:rsid w:val="00C95B78"/>
    <w:rsid w:val="00CA1736"/>
    <w:rsid w:val="00CA1C61"/>
    <w:rsid w:val="00CA699E"/>
    <w:rsid w:val="00CA7C41"/>
    <w:rsid w:val="00CB408E"/>
    <w:rsid w:val="00CB77BD"/>
    <w:rsid w:val="00CC66E9"/>
    <w:rsid w:val="00CD14A7"/>
    <w:rsid w:val="00CD496D"/>
    <w:rsid w:val="00CD6C79"/>
    <w:rsid w:val="00CE3A94"/>
    <w:rsid w:val="00CF0306"/>
    <w:rsid w:val="00CF4450"/>
    <w:rsid w:val="00D02FF6"/>
    <w:rsid w:val="00D10969"/>
    <w:rsid w:val="00D12CBA"/>
    <w:rsid w:val="00D22173"/>
    <w:rsid w:val="00D425F4"/>
    <w:rsid w:val="00D4760A"/>
    <w:rsid w:val="00D55A9D"/>
    <w:rsid w:val="00D66E12"/>
    <w:rsid w:val="00D73DD9"/>
    <w:rsid w:val="00D76F55"/>
    <w:rsid w:val="00D82730"/>
    <w:rsid w:val="00DB7FA0"/>
    <w:rsid w:val="00DC2C6A"/>
    <w:rsid w:val="00DD136C"/>
    <w:rsid w:val="00DD4858"/>
    <w:rsid w:val="00DE52F7"/>
    <w:rsid w:val="00DE5CF6"/>
    <w:rsid w:val="00DE6B3F"/>
    <w:rsid w:val="00DF3FF0"/>
    <w:rsid w:val="00E11599"/>
    <w:rsid w:val="00E33EB9"/>
    <w:rsid w:val="00E437CF"/>
    <w:rsid w:val="00E43C17"/>
    <w:rsid w:val="00E52675"/>
    <w:rsid w:val="00E726A3"/>
    <w:rsid w:val="00E746FE"/>
    <w:rsid w:val="00E75752"/>
    <w:rsid w:val="00E7648F"/>
    <w:rsid w:val="00E81795"/>
    <w:rsid w:val="00E81C72"/>
    <w:rsid w:val="00E86582"/>
    <w:rsid w:val="00E87037"/>
    <w:rsid w:val="00E8799C"/>
    <w:rsid w:val="00E97EC5"/>
    <w:rsid w:val="00EA3CC6"/>
    <w:rsid w:val="00EC4C4D"/>
    <w:rsid w:val="00EC5B96"/>
    <w:rsid w:val="00ED0266"/>
    <w:rsid w:val="00ED465C"/>
    <w:rsid w:val="00EE1CD3"/>
    <w:rsid w:val="00EE37EA"/>
    <w:rsid w:val="00EE5F2A"/>
    <w:rsid w:val="00F121B6"/>
    <w:rsid w:val="00F16F6F"/>
    <w:rsid w:val="00F26E54"/>
    <w:rsid w:val="00F30A09"/>
    <w:rsid w:val="00F3619F"/>
    <w:rsid w:val="00F37E88"/>
    <w:rsid w:val="00F42E1F"/>
    <w:rsid w:val="00F433E6"/>
    <w:rsid w:val="00F4576B"/>
    <w:rsid w:val="00F45C0C"/>
    <w:rsid w:val="00F46396"/>
    <w:rsid w:val="00F615FF"/>
    <w:rsid w:val="00F65919"/>
    <w:rsid w:val="00F65B1E"/>
    <w:rsid w:val="00FD3667"/>
    <w:rsid w:val="00FE1162"/>
    <w:rsid w:val="00FE59CD"/>
    <w:rsid w:val="00FE797C"/>
    <w:rsid w:val="00FF75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ind w:right="1133"/>
      <w:outlineLvl w:val="7"/>
    </w:pPr>
    <w:rPr>
      <w:sz w:val="24"/>
    </w:rPr>
  </w:style>
  <w:style w:type="paragraph" w:styleId="Titolo9">
    <w:name w:val="heading 9"/>
    <w:basedOn w:val="Normale"/>
    <w:next w:val="Normale"/>
    <w:qFormat/>
    <w:pPr>
      <w:keepNext/>
      <w:ind w:right="1133"/>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ind w:right="1133"/>
      <w:jc w:val="both"/>
    </w:pPr>
  </w:style>
  <w:style w:type="character" w:styleId="Enfasicorsivo">
    <w:name w:val="Emphasis"/>
    <w:qFormat/>
    <w:rPr>
      <w:i/>
    </w:rPr>
  </w:style>
  <w:style w:type="table" w:styleId="Grigliatabella">
    <w:name w:val="Table Grid"/>
    <w:basedOn w:val="Tabellanormale"/>
    <w:rsid w:val="00127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rsid w:val="00AB2DA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stofumetto">
    <w:name w:val="Balloon Text"/>
    <w:basedOn w:val="Normale"/>
    <w:semiHidden/>
    <w:rsid w:val="0060196B"/>
    <w:rPr>
      <w:rFonts w:ascii="Tahoma" w:hAnsi="Tahoma" w:cs="Tahoma"/>
      <w:sz w:val="16"/>
      <w:szCs w:val="16"/>
    </w:rPr>
  </w:style>
  <w:style w:type="paragraph" w:styleId="NormaleWeb">
    <w:name w:val="Normal (Web)"/>
    <w:basedOn w:val="Normale"/>
    <w:rsid w:val="001E6181"/>
    <w:rPr>
      <w:sz w:val="24"/>
      <w:szCs w:val="24"/>
    </w:rPr>
  </w:style>
  <w:style w:type="paragraph" w:styleId="Intestazione">
    <w:name w:val="header"/>
    <w:basedOn w:val="Normale"/>
    <w:rsid w:val="00B57B06"/>
    <w:pPr>
      <w:tabs>
        <w:tab w:val="center" w:pos="4819"/>
        <w:tab w:val="right" w:pos="9638"/>
      </w:tabs>
    </w:pPr>
  </w:style>
  <w:style w:type="paragraph" w:customStyle="1" w:styleId="Default">
    <w:name w:val="Default"/>
    <w:rsid w:val="00C53FF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ind w:right="1133"/>
      <w:outlineLvl w:val="7"/>
    </w:pPr>
    <w:rPr>
      <w:sz w:val="24"/>
    </w:rPr>
  </w:style>
  <w:style w:type="paragraph" w:styleId="Titolo9">
    <w:name w:val="heading 9"/>
    <w:basedOn w:val="Normale"/>
    <w:next w:val="Normale"/>
    <w:qFormat/>
    <w:pPr>
      <w:keepNext/>
      <w:ind w:right="1133"/>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ind w:right="1133"/>
      <w:jc w:val="both"/>
    </w:pPr>
  </w:style>
  <w:style w:type="character" w:styleId="Enfasicorsivo">
    <w:name w:val="Emphasis"/>
    <w:qFormat/>
    <w:rPr>
      <w:i/>
    </w:rPr>
  </w:style>
  <w:style w:type="table" w:styleId="Grigliatabella">
    <w:name w:val="Table Grid"/>
    <w:basedOn w:val="Tabellanormale"/>
    <w:rsid w:val="00127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rsid w:val="00AB2DA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stofumetto">
    <w:name w:val="Balloon Text"/>
    <w:basedOn w:val="Normale"/>
    <w:semiHidden/>
    <w:rsid w:val="0060196B"/>
    <w:rPr>
      <w:rFonts w:ascii="Tahoma" w:hAnsi="Tahoma" w:cs="Tahoma"/>
      <w:sz w:val="16"/>
      <w:szCs w:val="16"/>
    </w:rPr>
  </w:style>
  <w:style w:type="paragraph" w:styleId="NormaleWeb">
    <w:name w:val="Normal (Web)"/>
    <w:basedOn w:val="Normale"/>
    <w:rsid w:val="001E6181"/>
    <w:rPr>
      <w:sz w:val="24"/>
      <w:szCs w:val="24"/>
    </w:rPr>
  </w:style>
  <w:style w:type="paragraph" w:styleId="Intestazione">
    <w:name w:val="header"/>
    <w:basedOn w:val="Normale"/>
    <w:rsid w:val="00B57B06"/>
    <w:pPr>
      <w:tabs>
        <w:tab w:val="center" w:pos="4819"/>
        <w:tab w:val="right" w:pos="9638"/>
      </w:tabs>
    </w:pPr>
  </w:style>
  <w:style w:type="paragraph" w:customStyle="1" w:styleId="Default">
    <w:name w:val="Default"/>
    <w:rsid w:val="00C53FF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83598">
      <w:bodyDiv w:val="1"/>
      <w:marLeft w:val="0"/>
      <w:marRight w:val="0"/>
      <w:marTop w:val="0"/>
      <w:marBottom w:val="0"/>
      <w:divBdr>
        <w:top w:val="none" w:sz="0" w:space="0" w:color="auto"/>
        <w:left w:val="none" w:sz="0" w:space="0" w:color="auto"/>
        <w:bottom w:val="none" w:sz="0" w:space="0" w:color="auto"/>
        <w:right w:val="none" w:sz="0" w:space="0" w:color="auto"/>
      </w:divBdr>
      <w:divsChild>
        <w:div w:id="916475970">
          <w:marLeft w:val="0"/>
          <w:marRight w:val="0"/>
          <w:marTop w:val="0"/>
          <w:marBottom w:val="0"/>
          <w:divBdr>
            <w:top w:val="none" w:sz="0" w:space="0" w:color="auto"/>
            <w:left w:val="none" w:sz="0" w:space="0" w:color="auto"/>
            <w:bottom w:val="none" w:sz="0" w:space="0" w:color="auto"/>
            <w:right w:val="none" w:sz="0" w:space="0" w:color="auto"/>
          </w:divBdr>
          <w:divsChild>
            <w:div w:id="1170021076">
              <w:marLeft w:val="-2928"/>
              <w:marRight w:val="0"/>
              <w:marTop w:val="0"/>
              <w:marBottom w:val="144"/>
              <w:divBdr>
                <w:top w:val="none" w:sz="0" w:space="0" w:color="auto"/>
                <w:left w:val="none" w:sz="0" w:space="0" w:color="auto"/>
                <w:bottom w:val="none" w:sz="0" w:space="0" w:color="auto"/>
                <w:right w:val="none" w:sz="0" w:space="0" w:color="auto"/>
              </w:divBdr>
              <w:divsChild>
                <w:div w:id="1855611349">
                  <w:marLeft w:val="2928"/>
                  <w:marRight w:val="0"/>
                  <w:marTop w:val="720"/>
                  <w:marBottom w:val="0"/>
                  <w:divBdr>
                    <w:top w:val="single" w:sz="6" w:space="0" w:color="AAAAAA"/>
                    <w:left w:val="single" w:sz="6" w:space="0" w:color="AAAAAA"/>
                    <w:bottom w:val="single" w:sz="6" w:space="0" w:color="AAAAAA"/>
                    <w:right w:val="none" w:sz="0" w:space="0" w:color="auto"/>
                  </w:divBdr>
                  <w:divsChild>
                    <w:div w:id="865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206847">
      <w:bodyDiv w:val="1"/>
      <w:marLeft w:val="0"/>
      <w:marRight w:val="0"/>
      <w:marTop w:val="0"/>
      <w:marBottom w:val="0"/>
      <w:divBdr>
        <w:top w:val="none" w:sz="0" w:space="0" w:color="auto"/>
        <w:left w:val="none" w:sz="0" w:space="0" w:color="auto"/>
        <w:bottom w:val="none" w:sz="0" w:space="0" w:color="auto"/>
        <w:right w:val="none" w:sz="0" w:space="0" w:color="auto"/>
      </w:divBdr>
    </w:div>
    <w:div w:id="667364671">
      <w:bodyDiv w:val="1"/>
      <w:marLeft w:val="0"/>
      <w:marRight w:val="0"/>
      <w:marTop w:val="0"/>
      <w:marBottom w:val="0"/>
      <w:divBdr>
        <w:top w:val="none" w:sz="0" w:space="0" w:color="auto"/>
        <w:left w:val="none" w:sz="0" w:space="0" w:color="auto"/>
        <w:bottom w:val="none" w:sz="0" w:space="0" w:color="auto"/>
        <w:right w:val="none" w:sz="0" w:space="0" w:color="auto"/>
      </w:divBdr>
    </w:div>
    <w:div w:id="1092122826">
      <w:bodyDiv w:val="1"/>
      <w:marLeft w:val="0"/>
      <w:marRight w:val="0"/>
      <w:marTop w:val="0"/>
      <w:marBottom w:val="0"/>
      <w:divBdr>
        <w:top w:val="none" w:sz="0" w:space="0" w:color="auto"/>
        <w:left w:val="none" w:sz="0" w:space="0" w:color="auto"/>
        <w:bottom w:val="none" w:sz="0" w:space="0" w:color="auto"/>
        <w:right w:val="none" w:sz="0" w:space="0" w:color="auto"/>
      </w:divBdr>
    </w:div>
    <w:div w:id="1147088724">
      <w:bodyDiv w:val="1"/>
      <w:marLeft w:val="0"/>
      <w:marRight w:val="0"/>
      <w:marTop w:val="0"/>
      <w:marBottom w:val="0"/>
      <w:divBdr>
        <w:top w:val="none" w:sz="0" w:space="0" w:color="auto"/>
        <w:left w:val="none" w:sz="0" w:space="0" w:color="auto"/>
        <w:bottom w:val="none" w:sz="0" w:space="0" w:color="auto"/>
        <w:right w:val="none" w:sz="0" w:space="0" w:color="auto"/>
      </w:divBdr>
      <w:divsChild>
        <w:div w:id="1634483599">
          <w:marLeft w:val="0"/>
          <w:marRight w:val="0"/>
          <w:marTop w:val="0"/>
          <w:marBottom w:val="0"/>
          <w:divBdr>
            <w:top w:val="none" w:sz="0" w:space="0" w:color="auto"/>
            <w:left w:val="none" w:sz="0" w:space="0" w:color="auto"/>
            <w:bottom w:val="none" w:sz="0" w:space="0" w:color="auto"/>
            <w:right w:val="none" w:sz="0" w:space="0" w:color="auto"/>
          </w:divBdr>
          <w:divsChild>
            <w:div w:id="2041394512">
              <w:marLeft w:val="-2928"/>
              <w:marRight w:val="0"/>
              <w:marTop w:val="0"/>
              <w:marBottom w:val="144"/>
              <w:divBdr>
                <w:top w:val="none" w:sz="0" w:space="0" w:color="auto"/>
                <w:left w:val="none" w:sz="0" w:space="0" w:color="auto"/>
                <w:bottom w:val="none" w:sz="0" w:space="0" w:color="auto"/>
                <w:right w:val="none" w:sz="0" w:space="0" w:color="auto"/>
              </w:divBdr>
              <w:divsChild>
                <w:div w:id="417941509">
                  <w:marLeft w:val="2928"/>
                  <w:marRight w:val="0"/>
                  <w:marTop w:val="720"/>
                  <w:marBottom w:val="0"/>
                  <w:divBdr>
                    <w:top w:val="single" w:sz="6" w:space="0" w:color="AAAAAA"/>
                    <w:left w:val="single" w:sz="6" w:space="0" w:color="AAAAAA"/>
                    <w:bottom w:val="single" w:sz="6" w:space="0" w:color="AAAAAA"/>
                    <w:right w:val="none" w:sz="0" w:space="0" w:color="auto"/>
                  </w:divBdr>
                  <w:divsChild>
                    <w:div w:id="59096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20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ghi.gov.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Foglio_di_lavoro_di_Microsoft_Excel_97-20031.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1708</Words>
  <Characters>9741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NOMINA INCARICO  PON</vt:lpstr>
    </vt:vector>
  </TitlesOfParts>
  <Company/>
  <LinksUpToDate>false</LinksUpToDate>
  <CharactersWithSpaces>11427</CharactersWithSpaces>
  <SharedDoc>false</SharedDoc>
  <HLinks>
    <vt:vector size="6" baseType="variant">
      <vt:variant>
        <vt:i4>74</vt:i4>
      </vt:variant>
      <vt:variant>
        <vt:i4>0</vt:i4>
      </vt:variant>
      <vt:variant>
        <vt:i4>0</vt:i4>
      </vt:variant>
      <vt:variant>
        <vt:i4>5</vt:i4>
      </vt:variant>
      <vt:variant>
        <vt:lpwstr>http://www.righi.gov.it/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NOMINA INCARICO  PON</dc:title>
  <dc:subject>NOMINA INCARICO  PON</dc:subject>
  <dc:creator>DSGA -  I.T.I.S. RIGHI</dc:creator>
  <cp:lastModifiedBy>Mario</cp:lastModifiedBy>
  <cp:revision>3</cp:revision>
  <cp:lastPrinted>2017-10-18T11:21:00Z</cp:lastPrinted>
  <dcterms:created xsi:type="dcterms:W3CDTF">2018-02-06T15:12:00Z</dcterms:created>
  <dcterms:modified xsi:type="dcterms:W3CDTF">2018-02-06T15:15:00Z</dcterms:modified>
</cp:coreProperties>
</file>